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福建省社科基金研究阐释习近平文化思想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  <w:lang w:val="en-US" w:eastAsia="zh-CN"/>
        </w:rPr>
        <w:t>重大项目课题</w:t>
      </w:r>
      <w:r>
        <w:rPr>
          <w:rFonts w:hint="eastAsia" w:ascii="仿宋_GB2312" w:hAnsi="仿宋_GB2312" w:eastAsia="仿宋_GB2312" w:cs="仿宋_GB2312"/>
          <w:b/>
          <w:bCs/>
          <w:spacing w:val="-10"/>
          <w:sz w:val="36"/>
          <w:szCs w:val="36"/>
        </w:rPr>
        <w:t>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1.习近平文化思想的科学内涵及理论创新研究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2.习近平文化思想对马克思主义文化理论的丰富与发展研究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3.习近平文化思想在文化理论观点上的创新和突破研究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4.习近平文化思想的开放式体系研究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5.习近平文化思想的“人民性”特质及其实践品格研究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6.习近平文化思想“明体达用、体用贯通”的理论品格研究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7.习近平在福建工作期间开创的重要文化理念和重大文化实践研究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8.党的十八大以来宣传思想文化工作历史性成就研究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9.着力加强党对宣传思想文化工作的领导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10.着力建设具有强大凝聚力和引领力的社会主义意识形态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11.着力培育和践行社会主义核心价值观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12.着力提升新闻舆论传播力引导力影响力公信力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13.着力赓续中华文脉、推动中华优秀传统文化创造性转化和创新性发展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14.着力推动文化事业和文化产业繁荣发展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15.着力加强国际传播能力建设、促进文明交流互鉴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3E7C0A45"/>
    <w:rsid w:val="3E7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2023-11-14T09:10:00Z</dcterms:created>
  <dc:creator>zdcdg</dc:creator>
  <cp:lastModifiedBy>zdcdg</cp:lastModifiedBy>
  <dcterms:modified xsi:type="dcterms:W3CDTF">2023-11-14T09:14:36Z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98F7EFB346014328A7326119CB5F42B0_11</vt:lpwstr>
  </property>
</Properties>
</file>