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-424" w:leftChars="-202"/>
        <w:jc w:val="center"/>
        <w:rPr>
          <w:rFonts w:hint="eastAsia" w:ascii="Bookman Old Style" w:hAnsi="Bookman Old Style"/>
          <w:b/>
          <w:color w:val="FF0000"/>
          <w:w w:val="90"/>
          <w:kern w:val="15"/>
          <w:sz w:val="28"/>
          <w:szCs w:val="28"/>
        </w:rPr>
      </w:pPr>
    </w:p>
    <w:p>
      <w:pPr>
        <w:ind w:left="-424" w:leftChars="-202"/>
        <w:jc w:val="center"/>
        <w:rPr>
          <w:rFonts w:ascii="仿宋_GB2312"/>
          <w:sz w:val="32"/>
          <w:szCs w:val="32"/>
        </w:rPr>
      </w:pPr>
      <w:r>
        <w:rPr>
          <w:rFonts w:hint="eastAsia" w:ascii="Bookman Old Style" w:hAnsi="Bookman Old Style"/>
          <w:b/>
          <w:color w:val="FF0000"/>
          <w:w w:val="90"/>
          <w:kern w:val="15"/>
          <w:sz w:val="88"/>
          <w:szCs w:val="88"/>
        </w:rPr>
        <w:t>福建省教育厅办公室文件</w:t>
      </w:r>
    </w:p>
    <w:p>
      <w:pPr>
        <w:jc w:val="center"/>
        <w:rPr>
          <w:rFonts w:ascii="仿宋_GB2312"/>
          <w:sz w:val="32"/>
          <w:szCs w:val="32"/>
        </w:rPr>
      </w:pPr>
    </w:p>
    <w:p>
      <w:pPr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闽教办职成〔201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</w:t>
      </w:r>
      <w:bookmarkStart w:id="2" w:name="_GoBack"/>
      <w:bookmarkEnd w:id="2"/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</w:p>
    <w:p>
      <w:pPr>
        <w:tabs>
          <w:tab w:val="left" w:pos="7513"/>
        </w:tabs>
        <w:ind w:right="183" w:rightChars="87"/>
      </w:pPr>
      <w:r>
        <w:pict>
          <v:shape id="自选图形 5" o:spid="_x0000_s2050" o:spt="32" type="#_x0000_t32" style="position:absolute;left:0pt;flip:y;margin-left:-13.5pt;margin-top:11.55pt;height:0.7pt;width:441.75pt;z-index:251662336;mso-width-relative:page;mso-height-relative:page;" filled="f" stroked="t" coordsize="21600,21600" o:gfxdata="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EPS&#10;zB/aAAAACQEAAA8AAAAAAAAAAQAgAAAAIgAAAGRycy9kb3ducmV2LnhtbFBLAQIUABQAAAAIAIdO&#10;4kCcTpXF6AEAAKMDAAAOAAAAAAAAAAEAIAAAACkBAABkcnMvZTJvRG9jLnhtbFBLBQYAAAAABgAG&#10;AFkBAACDBQAAAAA=&#10;">
            <v:path arrowok="t"/>
            <v:fill on="f" focussize="0,0"/>
            <v:stroke weight="2pt" color="#FF0000" joinstyle="round"/>
            <v:imagedata o:title=""/>
            <o:lock v:ext="edit" aspectratio="f"/>
          </v:shape>
        </w:pic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0" w:leftChars="0" w:right="0" w:right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color w:val="000000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eastAsia" w:ascii="方正小标宋简体" w:hAnsi="宋体" w:eastAsia="方正小标宋简体" w:cs="方正小标宋简体"/>
          <w:spacing w:val="-11"/>
          <w:sz w:val="44"/>
          <w:szCs w:val="44"/>
          <w:lang w:eastAsia="zh-CN"/>
        </w:rPr>
      </w:pPr>
      <w:r>
        <w:rPr>
          <w:rFonts w:hint="eastAsia" w:ascii="方正小标宋简体" w:hAnsi="宋体" w:eastAsia="方正小标宋简体" w:cs="方正小标宋简体"/>
          <w:spacing w:val="-11"/>
          <w:sz w:val="44"/>
          <w:szCs w:val="44"/>
          <w:lang w:eastAsia="zh-CN"/>
        </w:rPr>
        <w:t>福建省教育厅办公室</w:t>
      </w:r>
      <w:r>
        <w:rPr>
          <w:rFonts w:hint="eastAsia" w:ascii="方正小标宋简体" w:hAnsi="宋体" w:eastAsia="方正小标宋简体" w:cs="方正小标宋简体"/>
          <w:spacing w:val="-11"/>
          <w:sz w:val="44"/>
          <w:szCs w:val="44"/>
        </w:rPr>
        <w:t>关于</w:t>
      </w:r>
      <w:r>
        <w:rPr>
          <w:rFonts w:hint="eastAsia" w:ascii="方正小标宋简体" w:hAnsi="宋体" w:eastAsia="方正小标宋简体" w:cs="方正小标宋简体"/>
          <w:spacing w:val="-11"/>
          <w:sz w:val="44"/>
          <w:szCs w:val="44"/>
          <w:lang w:eastAsia="zh-CN"/>
        </w:rPr>
        <w:t>推荐全国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eastAsia" w:ascii="方正小标宋简体" w:hAnsi="宋体" w:eastAsia="方正小标宋简体" w:cs="方正小标宋简体"/>
          <w:spacing w:val="-11"/>
          <w:sz w:val="44"/>
          <w:szCs w:val="44"/>
        </w:rPr>
      </w:pPr>
      <w:r>
        <w:rPr>
          <w:rFonts w:hint="eastAsia" w:ascii="方正小标宋简体" w:hAnsi="宋体" w:eastAsia="方正小标宋简体" w:cs="方正小标宋简体"/>
          <w:spacing w:val="-11"/>
          <w:sz w:val="44"/>
          <w:szCs w:val="44"/>
          <w:lang w:eastAsia="zh-CN"/>
        </w:rPr>
        <w:t>行业</w:t>
      </w:r>
      <w:r>
        <w:rPr>
          <w:rFonts w:hint="eastAsia" w:ascii="方正小标宋简体" w:hAnsi="宋体" w:eastAsia="方正小标宋简体" w:cs="方正小标宋简体"/>
          <w:spacing w:val="-11"/>
          <w:sz w:val="44"/>
          <w:szCs w:val="44"/>
        </w:rPr>
        <w:t>职业教育教学指导委员会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eastAsia" w:ascii="方正小标宋简体" w:hAnsi="宋体" w:eastAsia="方正小标宋简体" w:cs="方正小标宋简体"/>
          <w:spacing w:val="-11"/>
          <w:sz w:val="44"/>
          <w:szCs w:val="44"/>
        </w:rPr>
      </w:pPr>
      <w:r>
        <w:rPr>
          <w:rFonts w:hint="eastAsia" w:ascii="方正小标宋简体" w:hAnsi="宋体" w:eastAsia="方正小标宋简体" w:cs="方正小标宋简体"/>
          <w:spacing w:val="-11"/>
          <w:sz w:val="44"/>
          <w:szCs w:val="44"/>
          <w:lang w:eastAsia="zh-CN"/>
        </w:rPr>
        <w:t>（</w:t>
      </w:r>
      <w:r>
        <w:rPr>
          <w:rFonts w:hint="eastAsia" w:ascii="方正小标宋简体" w:hAnsi="宋体" w:eastAsia="方正小标宋简体" w:cs="方正小标宋简体"/>
          <w:spacing w:val="-11"/>
          <w:sz w:val="44"/>
          <w:szCs w:val="44"/>
          <w:lang w:val="en-US" w:eastAsia="zh-CN"/>
        </w:rPr>
        <w:t>2020-2024年</w:t>
      </w:r>
      <w:r>
        <w:rPr>
          <w:rFonts w:hint="eastAsia" w:ascii="方正小标宋简体" w:hAnsi="宋体" w:eastAsia="方正小标宋简体" w:cs="方正小标宋简体"/>
          <w:spacing w:val="-11"/>
          <w:sz w:val="44"/>
          <w:szCs w:val="44"/>
          <w:lang w:eastAsia="zh-CN"/>
        </w:rPr>
        <w:t>）委员</w:t>
      </w:r>
      <w:r>
        <w:rPr>
          <w:rFonts w:hint="eastAsia" w:ascii="方正小标宋简体" w:hAnsi="宋体" w:eastAsia="方正小标宋简体" w:cs="方正小标宋简体"/>
          <w:spacing w:val="-11"/>
          <w:sz w:val="44"/>
          <w:szCs w:val="44"/>
        </w:rPr>
        <w:t>的</w:t>
      </w:r>
      <w:r>
        <w:rPr>
          <w:rFonts w:hint="eastAsia" w:ascii="方正小标宋简体" w:hAnsi="宋体" w:eastAsia="方正小标宋简体" w:cs="方正小标宋简体"/>
          <w:spacing w:val="-11"/>
          <w:sz w:val="44"/>
          <w:szCs w:val="44"/>
          <w:lang w:eastAsia="zh-CN"/>
        </w:rPr>
        <w:t>通知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0" w:leftChars="0" w:right="0" w:rightChars="0" w:firstLine="643" w:firstLineChars="200"/>
        <w:jc w:val="center"/>
        <w:textAlignment w:val="auto"/>
        <w:outlineLvl w:val="9"/>
        <w:rPr>
          <w:rFonts w:ascii="仿宋_GB2312" w:hAnsi="??" w:eastAsia="仿宋_GB2312" w:cs="Times New Roman"/>
          <w:b/>
          <w:bCs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0" w:leftChars="0" w:right="0" w:rightChars="0"/>
        <w:textAlignment w:val="auto"/>
        <w:outlineLvl w:val="9"/>
        <w:rPr>
          <w:rFonts w:ascii="仿宋_GB2312" w:hAnsi="??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??" w:eastAsia="仿宋_GB2312" w:cs="仿宋_GB2312"/>
          <w:color w:val="000000"/>
          <w:sz w:val="32"/>
          <w:szCs w:val="32"/>
          <w:lang w:eastAsia="zh-CN"/>
        </w:rPr>
        <w:t>各设区市教育局、平潭综合实验区社会事业局，各本科高校、高职院校、省属中职学校、行业企业，各省级</w:t>
      </w:r>
      <w:r>
        <w:rPr>
          <w:rFonts w:hint="eastAsia" w:ascii="仿宋_GB2312" w:hAnsi="仿宋" w:eastAsia="仿宋_GB2312"/>
          <w:sz w:val="32"/>
          <w:szCs w:val="32"/>
        </w:rPr>
        <w:t>行业职业教育指导委员会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，有关单位</w:t>
      </w:r>
      <w:r>
        <w:rPr>
          <w:rFonts w:hint="eastAsia" w:ascii="仿宋_GB2312" w:hAnsi="??" w:eastAsia="仿宋_GB2312" w:cs="仿宋_GB2312"/>
          <w:color w:val="000000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</w:rPr>
      </w:pPr>
      <w:r>
        <w:rPr>
          <w:rFonts w:hint="eastAsia" w:ascii="仿宋_GB2312" w:hAnsi="??" w:eastAsia="仿宋_GB2312" w:cs="仿宋_GB2312"/>
          <w:color w:val="000000"/>
          <w:sz w:val="32"/>
          <w:szCs w:val="32"/>
        </w:rPr>
        <w:t>根据《教育部办公厅关于</w:t>
      </w:r>
      <w:r>
        <w:rPr>
          <w:rFonts w:hint="eastAsia" w:ascii="仿宋_GB2312" w:hAnsi="??" w:eastAsia="仿宋_GB2312" w:cs="仿宋_GB2312"/>
          <w:color w:val="000000"/>
          <w:sz w:val="32"/>
          <w:szCs w:val="32"/>
          <w:lang w:eastAsia="zh-CN"/>
        </w:rPr>
        <w:t>推荐全国</w:t>
      </w:r>
      <w:r>
        <w:rPr>
          <w:rFonts w:hint="eastAsia" w:ascii="仿宋_GB2312" w:hAnsi="??" w:eastAsia="仿宋_GB2312" w:cs="仿宋_GB2312"/>
          <w:color w:val="000000"/>
          <w:sz w:val="32"/>
          <w:szCs w:val="32"/>
        </w:rPr>
        <w:t>行业职业教育教学指导委员会</w:t>
      </w:r>
      <w:r>
        <w:rPr>
          <w:rFonts w:hint="eastAsia" w:ascii="仿宋_GB2312" w:hAnsi="??" w:eastAsia="仿宋_GB2312" w:cs="仿宋_GB2312"/>
          <w:color w:val="000000"/>
          <w:sz w:val="32"/>
          <w:szCs w:val="32"/>
          <w:lang w:eastAsia="zh-CN"/>
        </w:rPr>
        <w:t>（</w:t>
      </w:r>
      <w:r>
        <w:rPr>
          <w:rFonts w:hint="eastAsia" w:ascii="仿宋_GB2312" w:hAnsi="??" w:eastAsia="仿宋_GB2312" w:cs="仿宋_GB2312"/>
          <w:color w:val="000000"/>
          <w:sz w:val="32"/>
          <w:szCs w:val="32"/>
          <w:lang w:val="en-US" w:eastAsia="zh-CN"/>
        </w:rPr>
        <w:t>2020-2024年</w:t>
      </w:r>
      <w:r>
        <w:rPr>
          <w:rFonts w:hint="eastAsia" w:ascii="仿宋_GB2312" w:hAnsi="??" w:eastAsia="仿宋_GB2312" w:cs="仿宋_GB2312"/>
          <w:color w:val="000000"/>
          <w:sz w:val="32"/>
          <w:szCs w:val="32"/>
          <w:lang w:eastAsia="zh-CN"/>
        </w:rPr>
        <w:t>）委员的</w:t>
      </w:r>
      <w:r>
        <w:rPr>
          <w:rFonts w:hint="eastAsia" w:ascii="仿宋_GB2312" w:hAnsi="??" w:eastAsia="仿宋_GB2312" w:cs="仿宋_GB2312"/>
          <w:color w:val="000000"/>
          <w:sz w:val="32"/>
          <w:szCs w:val="32"/>
        </w:rPr>
        <w:t>通知》（教职成厅函〔</w:t>
      </w:r>
      <w:r>
        <w:rPr>
          <w:rFonts w:ascii="仿宋_GB2312" w:hAnsi="??" w:eastAsia="仿宋_GB2312" w:cs="仿宋_GB2312"/>
          <w:color w:val="000000"/>
          <w:sz w:val="32"/>
          <w:szCs w:val="32"/>
        </w:rPr>
        <w:t>201</w:t>
      </w:r>
      <w:r>
        <w:rPr>
          <w:rFonts w:hint="eastAsia" w:ascii="仿宋_GB2312" w:hAnsi="??" w:eastAsia="仿宋_GB2312" w:cs="仿宋_GB2312"/>
          <w:color w:val="000000"/>
          <w:sz w:val="32"/>
          <w:szCs w:val="32"/>
          <w:lang w:val="en-US" w:eastAsia="zh-CN"/>
        </w:rPr>
        <w:t>9</w:t>
      </w:r>
      <w:r>
        <w:rPr>
          <w:rFonts w:hint="eastAsia" w:ascii="仿宋_GB2312" w:hAnsi="??" w:eastAsia="仿宋_GB2312" w:cs="仿宋_GB2312"/>
          <w:color w:val="000000"/>
          <w:sz w:val="32"/>
          <w:szCs w:val="32"/>
        </w:rPr>
        <w:t>〕</w:t>
      </w:r>
      <w:r>
        <w:rPr>
          <w:rFonts w:hint="eastAsia" w:ascii="仿宋_GB2312" w:hAnsi="??" w:eastAsia="仿宋_GB2312" w:cs="仿宋_GB2312"/>
          <w:color w:val="000000"/>
          <w:sz w:val="32"/>
          <w:szCs w:val="32"/>
          <w:lang w:val="en-US" w:eastAsia="zh-CN"/>
        </w:rPr>
        <w:t>21</w:t>
      </w:r>
      <w:r>
        <w:rPr>
          <w:rFonts w:hint="eastAsia" w:ascii="仿宋_GB2312" w:hAnsi="??" w:eastAsia="仿宋_GB2312" w:cs="仿宋_GB2312"/>
          <w:color w:val="000000"/>
          <w:sz w:val="32"/>
          <w:szCs w:val="32"/>
        </w:rPr>
        <w:t>号），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eastAsia="zh-CN"/>
        </w:rPr>
        <w:t>为做好我省推荐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/>
        </w:rPr>
        <w:t>工作，现将有关事项通知如下：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??" w:eastAsia="仿宋_GB2312" w:cs="Times New Roman"/>
          <w:color w:val="000000"/>
          <w:sz w:val="32"/>
          <w:szCs w:val="32"/>
        </w:rPr>
      </w:pPr>
      <w:r>
        <w:rPr>
          <w:rFonts w:eastAsia="黑体"/>
          <w:sz w:val="32"/>
          <w:szCs w:val="32"/>
        </w:rPr>
        <w:t>一、</w:t>
      </w:r>
      <w:r>
        <w:rPr>
          <w:rFonts w:hint="eastAsia" w:eastAsia="黑体"/>
          <w:sz w:val="32"/>
          <w:szCs w:val="32"/>
          <w:lang w:eastAsia="zh-CN"/>
        </w:rPr>
        <w:t>基本情况</w:t>
      </w:r>
      <w:r>
        <w:rPr>
          <w:rFonts w:ascii="仿宋_GB2312" w:hAnsi="??" w:eastAsia="仿宋_GB2312" w:cs="仿宋_GB2312"/>
          <w:color w:val="000000"/>
          <w:sz w:val="32"/>
          <w:szCs w:val="32"/>
        </w:rPr>
        <w:t xml:space="preserve">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0" w:leftChars="0" w:right="0" w:rightChars="0" w:firstLine="640" w:firstLineChars="200"/>
        <w:textAlignment w:val="auto"/>
        <w:outlineLvl w:val="9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全国行业职业教育教学指导委员会（以下简称行指委）自2015年换届以来，在教育部和有关行业主管部门、行业组织的领导下，围绕落实立德树人根本任务，积极发挥研究、咨询、指导和服务作用，在促进深化产教融合、校企合作，推进职业教育教学改革、提高人才培养质量等方面</w:t>
      </w:r>
      <w:r>
        <w:rPr>
          <w:rFonts w:hint="eastAsia" w:eastAsia="仿宋_GB2312"/>
          <w:sz w:val="32"/>
          <w:szCs w:val="32"/>
        </w:rPr>
        <w:t>作</w:t>
      </w:r>
      <w:r>
        <w:rPr>
          <w:rFonts w:eastAsia="仿宋_GB2312"/>
          <w:sz w:val="32"/>
          <w:szCs w:val="32"/>
        </w:rPr>
        <w:t>出了积极贡献。本届行指委即将届满，新一届拟设置55个行指委（名单见附件1）</w:t>
      </w:r>
      <w:r>
        <w:rPr>
          <w:rFonts w:hint="eastAsia" w:eastAsia="仿宋_GB2312"/>
          <w:sz w:val="32"/>
          <w:szCs w:val="32"/>
          <w:lang w:eastAsia="zh-CN"/>
        </w:rPr>
        <w:t>。</w:t>
      </w:r>
      <w:r>
        <w:rPr>
          <w:rFonts w:eastAsia="仿宋_GB2312"/>
          <w:sz w:val="32"/>
          <w:szCs w:val="32"/>
        </w:rPr>
        <w:t>各行指委设主任委员1人、副主任委员一般4</w:t>
      </w:r>
      <w:r>
        <w:rPr>
          <w:rFonts w:hint="eastAsia" w:eastAsia="仿宋_GB2312"/>
          <w:sz w:val="32"/>
          <w:szCs w:val="32"/>
        </w:rPr>
        <w:t>—</w:t>
      </w:r>
      <w:r>
        <w:rPr>
          <w:rFonts w:eastAsia="仿宋_GB2312"/>
          <w:sz w:val="32"/>
          <w:szCs w:val="32"/>
        </w:rPr>
        <w:t>5人、秘书长1人，委员数量一般</w:t>
      </w:r>
      <w:r>
        <w:rPr>
          <w:rFonts w:hint="eastAsia" w:eastAsia="仿宋_GB2312"/>
          <w:sz w:val="32"/>
          <w:szCs w:val="32"/>
        </w:rPr>
        <w:t>不超过</w:t>
      </w:r>
      <w:r>
        <w:rPr>
          <w:rFonts w:eastAsia="仿宋_GB2312"/>
          <w:sz w:val="32"/>
          <w:szCs w:val="32"/>
        </w:rPr>
        <w:t>60人</w:t>
      </w:r>
      <w:r>
        <w:rPr>
          <w:rFonts w:hint="eastAsia" w:eastAsia="仿宋_GB2312"/>
          <w:sz w:val="32"/>
          <w:szCs w:val="32"/>
          <w:lang w:eastAsia="zh-CN"/>
        </w:rPr>
        <w:t>，</w:t>
      </w:r>
      <w:r>
        <w:rPr>
          <w:rFonts w:eastAsia="仿宋_GB2312"/>
          <w:sz w:val="32"/>
          <w:szCs w:val="32"/>
        </w:rPr>
        <w:t>委员</w:t>
      </w:r>
      <w:r>
        <w:rPr>
          <w:rFonts w:hint="eastAsia" w:eastAsia="仿宋_GB2312"/>
          <w:sz w:val="32"/>
          <w:szCs w:val="32"/>
          <w:lang w:eastAsia="zh-CN"/>
        </w:rPr>
        <w:t>组成</w:t>
      </w:r>
      <w:r>
        <w:rPr>
          <w:rFonts w:eastAsia="仿宋_GB2312"/>
          <w:sz w:val="32"/>
          <w:szCs w:val="32"/>
        </w:rPr>
        <w:t>比例一般为：高职</w:t>
      </w:r>
      <w:r>
        <w:rPr>
          <w:rFonts w:hint="eastAsia" w:eastAsia="仿宋_GB2312"/>
          <w:sz w:val="32"/>
          <w:szCs w:val="32"/>
          <w:lang w:eastAsia="zh-CN"/>
        </w:rPr>
        <w:t>院</w:t>
      </w:r>
      <w:r>
        <w:rPr>
          <w:rFonts w:hint="eastAsia" w:eastAsia="仿宋_GB2312"/>
          <w:sz w:val="32"/>
          <w:szCs w:val="32"/>
        </w:rPr>
        <w:t>校</w:t>
      </w:r>
      <w:r>
        <w:rPr>
          <w:rFonts w:eastAsia="仿宋_GB2312"/>
          <w:sz w:val="32"/>
          <w:szCs w:val="32"/>
        </w:rPr>
        <w:t>40%</w:t>
      </w:r>
      <w:r>
        <w:rPr>
          <w:rFonts w:hint="eastAsia" w:eastAsia="仿宋_GB2312"/>
          <w:sz w:val="32"/>
          <w:szCs w:val="32"/>
          <w:lang w:eastAsia="zh-CN"/>
        </w:rPr>
        <w:t>、</w:t>
      </w:r>
      <w:r>
        <w:rPr>
          <w:rFonts w:eastAsia="仿宋_GB2312"/>
          <w:sz w:val="32"/>
          <w:szCs w:val="32"/>
        </w:rPr>
        <w:t>中职</w:t>
      </w:r>
      <w:r>
        <w:rPr>
          <w:rFonts w:hint="eastAsia" w:eastAsia="仿宋_GB2312"/>
          <w:sz w:val="32"/>
          <w:szCs w:val="32"/>
        </w:rPr>
        <w:t>学校</w:t>
      </w:r>
      <w:r>
        <w:rPr>
          <w:rFonts w:eastAsia="仿宋_GB2312"/>
          <w:sz w:val="32"/>
          <w:szCs w:val="32"/>
        </w:rPr>
        <w:t>15%、行业企业40%、本科</w:t>
      </w:r>
      <w:r>
        <w:rPr>
          <w:rFonts w:hint="eastAsia" w:eastAsia="仿宋_GB2312"/>
          <w:sz w:val="32"/>
          <w:szCs w:val="32"/>
        </w:rPr>
        <w:t>高</w:t>
      </w:r>
      <w:r>
        <w:rPr>
          <w:rFonts w:eastAsia="仿宋_GB2312"/>
          <w:sz w:val="32"/>
          <w:szCs w:val="32"/>
        </w:rPr>
        <w:t>校和研究机构等5%。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0" w:leftChars="0" w:right="0" w:rightChars="0" w:firstLine="640" w:firstLineChars="200"/>
        <w:textAlignment w:val="auto"/>
        <w:outlineLvl w:val="9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行指委是受教育部委托，由各行业主管部门或行业组织牵头组建和管理，对相关行业（专业）职业教育和培训工作进行研究、咨询、指导和服务的专家组织，每届任期五年。行指委的主要职能包括，开展本行业人才需求预测分析，提出本行业技术技能人才培养的职业素质、知识和技能要求，指导职业院校教师、教材、教法改革，参与职业教育教学标准体系建设，开展产教对话活动，指导推进校企合作、职教集团建设，指导实训基地建设，指导职业院校技能竞赛，组织课题研究，实施教育教学质量评价，培育和推荐优秀教学成果，组织本行业相关专业教学经验交流活动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0" w:leftChars="0" w:right="0" w:rightChars="0" w:firstLine="640" w:firstLineChars="200"/>
        <w:textAlignment w:val="auto"/>
        <w:outlineLvl w:val="9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二</w:t>
      </w:r>
      <w:r>
        <w:rPr>
          <w:rFonts w:eastAsia="黑体"/>
          <w:sz w:val="32"/>
          <w:szCs w:val="32"/>
        </w:rPr>
        <w:t>、委员推荐条件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0" w:leftChars="0" w:right="0" w:rightChars="0" w:firstLine="640" w:firstLineChars="200"/>
        <w:textAlignment w:val="auto"/>
        <w:outlineLvl w:val="9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（一）拥护党的领导，政治立场坚定，具有较强的事业心和责任心，热心职业教育事业，坚持原则，学风端正，作风正派，公正廉洁。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0" w:leftChars="0" w:right="0" w:rightChars="0" w:firstLine="640" w:firstLineChars="200"/>
        <w:textAlignment w:val="auto"/>
        <w:outlineLvl w:val="9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二）熟悉教育特别是职业教育改革发展，具有较高的专业素质和理论水平，在相关专业领域具有扎实的理论功底和丰富的实践经验，具有副高级以上职称并从事相关专业领域工作5年以上，年龄一般不超过58周岁。其中，来自行业企业的委员，应熟悉行业政策，了解产业发展和科技创新，一般应具有参与相关行业企业标准建设的工作经验；来自教育系统的委员，应熟悉教学和教学管理，一般应具有参与教学标准、课程标准、教材等建设的工作经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0" w:leftChars="0" w:right="0" w:rightChars="0" w:firstLine="640" w:firstLineChars="200"/>
        <w:textAlignment w:val="auto"/>
        <w:outlineLvl w:val="9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（三）优先推荐中华技能大奖获得者、全国技术能手、全国劳动模范、五一劳动奖章获得者、“万人计划”国家教学名师、全国教书育人楷模、国家级教学成果特等奖和一等奖主要完成人等。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0" w:leftChars="0" w:right="0" w:rightChars="0" w:firstLine="640" w:firstLineChars="200"/>
        <w:textAlignment w:val="auto"/>
        <w:outlineLvl w:val="9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（四）具备较强的组织、沟通能力，能够围绕职业教育改革发展，认真落实教育部有关工作要求，积极承担并协调本单位及有关方面力量承担行指委工作任务。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0" w:leftChars="0" w:right="0" w:rightChars="0" w:firstLine="640" w:firstLineChars="200"/>
        <w:textAlignment w:val="auto"/>
        <w:outlineLvl w:val="9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（五）所在单位同意并支持委员在行指委的工作，能够提供必要条件保障。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0" w:leftChars="0" w:right="0" w:rightChars="0" w:firstLine="640" w:firstLineChars="200"/>
        <w:textAlignment w:val="auto"/>
        <w:outlineLvl w:val="9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三</w:t>
      </w:r>
      <w:r>
        <w:rPr>
          <w:rFonts w:eastAsia="黑体"/>
          <w:sz w:val="32"/>
          <w:szCs w:val="32"/>
        </w:rPr>
        <w:t>、推荐办法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0" w:leftChars="0" w:right="0" w:rightChars="0" w:firstLine="640" w:firstLineChars="200"/>
        <w:textAlignment w:val="auto"/>
        <w:outlineLvl w:val="9"/>
        <w:rPr>
          <w:rFonts w:hint="eastAsia" w:eastAsia="仿宋_GB2312"/>
          <w:sz w:val="32"/>
          <w:szCs w:val="32"/>
          <w:lang w:eastAsia="zh-CN"/>
        </w:rPr>
      </w:pPr>
      <w:r>
        <w:rPr>
          <w:rFonts w:eastAsia="仿宋_GB2312"/>
          <w:sz w:val="32"/>
          <w:szCs w:val="32"/>
        </w:rPr>
        <w:t>（一）各</w:t>
      </w:r>
      <w:r>
        <w:rPr>
          <w:rFonts w:hint="eastAsia" w:eastAsia="仿宋_GB2312"/>
          <w:sz w:val="32"/>
          <w:szCs w:val="32"/>
          <w:lang w:eastAsia="zh-CN"/>
        </w:rPr>
        <w:t>设区市教育局、平潭综合实验区社会事业局负责</w:t>
      </w:r>
      <w:r>
        <w:rPr>
          <w:rFonts w:eastAsia="仿宋_GB2312"/>
          <w:sz w:val="32"/>
          <w:szCs w:val="32"/>
        </w:rPr>
        <w:t>本区域内</w:t>
      </w:r>
      <w:r>
        <w:rPr>
          <w:rFonts w:hint="eastAsia" w:eastAsia="仿宋_GB2312"/>
          <w:sz w:val="32"/>
          <w:szCs w:val="32"/>
          <w:lang w:eastAsia="zh-CN"/>
        </w:rPr>
        <w:t>中职学校遴选</w:t>
      </w:r>
      <w:r>
        <w:rPr>
          <w:rFonts w:eastAsia="仿宋_GB2312"/>
          <w:sz w:val="32"/>
          <w:szCs w:val="32"/>
        </w:rPr>
        <w:t>工作</w:t>
      </w:r>
      <w:r>
        <w:rPr>
          <w:rFonts w:hint="eastAsia" w:eastAsia="仿宋_GB2312"/>
          <w:sz w:val="32"/>
          <w:szCs w:val="32"/>
          <w:lang w:eastAsia="zh-CN"/>
        </w:rPr>
        <w:t>，统一向我厅推荐。具备招生资格中职学校超过</w:t>
      </w:r>
      <w:r>
        <w:rPr>
          <w:rFonts w:hint="eastAsia" w:eastAsia="仿宋_GB2312"/>
          <w:sz w:val="32"/>
          <w:szCs w:val="32"/>
          <w:lang w:val="en-US" w:eastAsia="zh-CN"/>
        </w:rPr>
        <w:t>20所的设区市，可为每个行指委</w:t>
      </w:r>
      <w:r>
        <w:rPr>
          <w:rFonts w:eastAsia="仿宋_GB2312"/>
          <w:sz w:val="32"/>
          <w:szCs w:val="32"/>
        </w:rPr>
        <w:t>推荐不超过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名委员</w:t>
      </w:r>
      <w:r>
        <w:rPr>
          <w:rFonts w:hint="eastAsia" w:eastAsia="仿宋_GB2312"/>
          <w:sz w:val="32"/>
          <w:szCs w:val="32"/>
          <w:lang w:eastAsia="zh-CN"/>
        </w:rPr>
        <w:t>；其他设区市（含平潭），</w:t>
      </w:r>
      <w:r>
        <w:rPr>
          <w:rFonts w:hint="eastAsia" w:eastAsia="仿宋_GB2312"/>
          <w:sz w:val="32"/>
          <w:szCs w:val="32"/>
          <w:lang w:val="en-US" w:eastAsia="zh-CN"/>
        </w:rPr>
        <w:t>可为每个行指委</w:t>
      </w:r>
      <w:r>
        <w:rPr>
          <w:rFonts w:eastAsia="仿宋_GB2312"/>
          <w:sz w:val="32"/>
          <w:szCs w:val="32"/>
        </w:rPr>
        <w:t>推荐不超过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eastAsia="仿宋_GB2312"/>
          <w:sz w:val="32"/>
          <w:szCs w:val="32"/>
        </w:rPr>
        <w:t>名委员</w:t>
      </w:r>
      <w:r>
        <w:rPr>
          <w:rFonts w:hint="eastAsia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0" w:leftChars="0" w:right="0" w:rightChars="0" w:firstLine="640" w:firstLineChars="200"/>
        <w:textAlignment w:val="auto"/>
        <w:outlineLvl w:val="9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eastAsia="zh-CN"/>
        </w:rPr>
        <w:t>（二）高职院校、省属中职学校以及本科高校、行业企业、省级行指委、有关单位直接向我厅推荐。</w:t>
      </w:r>
      <w:r>
        <w:rPr>
          <w:rFonts w:hint="eastAsia" w:eastAsia="仿宋_GB2312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right="0" w:rightChars="0" w:firstLine="640" w:firstLineChars="200"/>
        <w:textAlignment w:val="auto"/>
        <w:outlineLvl w:val="9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1.“福建省示范性现代职业院校建设工程”2019年培育项目高职院校，</w:t>
      </w:r>
      <w:r>
        <w:rPr>
          <w:rFonts w:eastAsia="仿宋_GB2312"/>
          <w:sz w:val="32"/>
          <w:szCs w:val="32"/>
        </w:rPr>
        <w:t>可为每个行指委推荐不超过</w:t>
      </w:r>
      <w:r>
        <w:rPr>
          <w:rFonts w:hint="eastAsia" w:eastAsia="仿宋_GB2312"/>
          <w:sz w:val="32"/>
          <w:szCs w:val="32"/>
          <w:lang w:val="en-US" w:eastAsia="zh-CN"/>
        </w:rPr>
        <w:t>3名</w:t>
      </w:r>
      <w:r>
        <w:rPr>
          <w:rFonts w:eastAsia="仿宋_GB2312"/>
          <w:sz w:val="32"/>
          <w:szCs w:val="32"/>
        </w:rPr>
        <w:t>委员</w:t>
      </w:r>
      <w:r>
        <w:rPr>
          <w:rFonts w:hint="eastAsia" w:eastAsia="仿宋_GB2312"/>
          <w:sz w:val="32"/>
          <w:szCs w:val="32"/>
          <w:lang w:eastAsia="zh-CN"/>
        </w:rPr>
        <w:t>；其他高职院校</w:t>
      </w:r>
      <w:r>
        <w:rPr>
          <w:rFonts w:eastAsia="仿宋_GB2312"/>
          <w:sz w:val="32"/>
          <w:szCs w:val="32"/>
        </w:rPr>
        <w:t>可为每个行指委推荐不超过</w:t>
      </w:r>
      <w:r>
        <w:rPr>
          <w:rFonts w:hint="eastAsia" w:eastAsia="仿宋_GB2312"/>
          <w:sz w:val="32"/>
          <w:szCs w:val="32"/>
          <w:lang w:val="en-US" w:eastAsia="zh-CN"/>
        </w:rPr>
        <w:t>2名</w:t>
      </w:r>
      <w:r>
        <w:rPr>
          <w:rFonts w:eastAsia="仿宋_GB2312"/>
          <w:sz w:val="32"/>
          <w:szCs w:val="32"/>
        </w:rPr>
        <w:t>委员</w:t>
      </w:r>
      <w:r>
        <w:rPr>
          <w:rFonts w:hint="eastAsia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right="0" w:rightChars="0" w:firstLine="640" w:firstLineChars="200"/>
        <w:textAlignment w:val="auto"/>
        <w:outlineLvl w:val="9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2.</w:t>
      </w:r>
      <w:r>
        <w:rPr>
          <w:rFonts w:hint="eastAsia" w:eastAsia="仿宋_GB2312"/>
          <w:sz w:val="32"/>
          <w:szCs w:val="32"/>
          <w:lang w:eastAsia="zh-CN"/>
        </w:rPr>
        <w:t>省属中职学校</w:t>
      </w:r>
      <w:r>
        <w:rPr>
          <w:rFonts w:eastAsia="仿宋_GB2312"/>
          <w:sz w:val="32"/>
          <w:szCs w:val="32"/>
        </w:rPr>
        <w:t>可为每个行指委推荐不超过</w:t>
      </w:r>
      <w:r>
        <w:rPr>
          <w:rFonts w:hint="eastAsia" w:eastAsia="仿宋_GB2312"/>
          <w:sz w:val="32"/>
          <w:szCs w:val="32"/>
          <w:lang w:val="en-US" w:eastAsia="zh-CN"/>
        </w:rPr>
        <w:t>2名</w:t>
      </w:r>
      <w:r>
        <w:rPr>
          <w:rFonts w:eastAsia="仿宋_GB2312"/>
          <w:sz w:val="32"/>
          <w:szCs w:val="32"/>
        </w:rPr>
        <w:t>委员</w:t>
      </w:r>
      <w:r>
        <w:rPr>
          <w:rFonts w:hint="eastAsia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right="0" w:rightChars="0" w:firstLine="640" w:firstLineChars="200"/>
        <w:textAlignment w:val="auto"/>
        <w:outlineLvl w:val="9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3.</w:t>
      </w:r>
      <w:r>
        <w:rPr>
          <w:rFonts w:hint="eastAsia" w:eastAsia="仿宋_GB2312"/>
          <w:sz w:val="32"/>
          <w:szCs w:val="32"/>
          <w:lang w:eastAsia="zh-CN"/>
        </w:rPr>
        <w:t>本科高校</w:t>
      </w:r>
      <w:r>
        <w:rPr>
          <w:rFonts w:eastAsia="仿宋_GB2312"/>
          <w:sz w:val="32"/>
          <w:szCs w:val="32"/>
        </w:rPr>
        <w:t>可为每个行指委推荐不超过</w:t>
      </w:r>
      <w:r>
        <w:rPr>
          <w:rFonts w:hint="eastAsia" w:eastAsia="仿宋_GB2312"/>
          <w:sz w:val="32"/>
          <w:szCs w:val="32"/>
          <w:lang w:val="en-US" w:eastAsia="zh-CN"/>
        </w:rPr>
        <w:t>3名</w:t>
      </w:r>
      <w:r>
        <w:rPr>
          <w:rFonts w:eastAsia="仿宋_GB2312"/>
          <w:sz w:val="32"/>
          <w:szCs w:val="32"/>
        </w:rPr>
        <w:t>委员</w:t>
      </w:r>
      <w:r>
        <w:rPr>
          <w:rFonts w:hint="eastAsia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right="0" w:rightChars="0" w:firstLine="640" w:firstLineChars="200"/>
        <w:textAlignment w:val="auto"/>
        <w:outlineLvl w:val="9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4.省职教中心、省教科所、省评估中心、省电教馆等单位</w:t>
      </w:r>
      <w:r>
        <w:rPr>
          <w:rFonts w:eastAsia="仿宋_GB2312"/>
          <w:sz w:val="32"/>
          <w:szCs w:val="32"/>
        </w:rPr>
        <w:t>可为每个行指委推荐不超过</w:t>
      </w:r>
      <w:r>
        <w:rPr>
          <w:rFonts w:hint="eastAsia" w:eastAsia="仿宋_GB2312"/>
          <w:sz w:val="32"/>
          <w:szCs w:val="32"/>
          <w:lang w:val="en-US" w:eastAsia="zh-CN"/>
        </w:rPr>
        <w:t>1名</w:t>
      </w:r>
      <w:r>
        <w:rPr>
          <w:rFonts w:eastAsia="仿宋_GB2312"/>
          <w:sz w:val="32"/>
          <w:szCs w:val="32"/>
        </w:rPr>
        <w:t>委员</w:t>
      </w:r>
      <w:r>
        <w:rPr>
          <w:rFonts w:hint="eastAsia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right="0" w:rightChars="0" w:firstLine="640" w:firstLineChars="200"/>
        <w:textAlignment w:val="auto"/>
        <w:outlineLvl w:val="9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5.</w:t>
      </w:r>
      <w:r>
        <w:rPr>
          <w:rFonts w:hint="eastAsia" w:eastAsia="仿宋_GB2312"/>
          <w:sz w:val="32"/>
          <w:szCs w:val="32"/>
          <w:lang w:eastAsia="zh-CN"/>
        </w:rPr>
        <w:t>行业企业</w:t>
      </w:r>
      <w:r>
        <w:rPr>
          <w:rFonts w:eastAsia="仿宋_GB2312"/>
          <w:sz w:val="32"/>
          <w:szCs w:val="32"/>
        </w:rPr>
        <w:t>可为</w:t>
      </w:r>
      <w:r>
        <w:rPr>
          <w:rFonts w:hint="eastAsia" w:eastAsia="仿宋_GB2312"/>
          <w:sz w:val="32"/>
          <w:szCs w:val="32"/>
          <w:lang w:eastAsia="zh-CN"/>
        </w:rPr>
        <w:t>有关</w:t>
      </w:r>
      <w:r>
        <w:rPr>
          <w:rFonts w:eastAsia="仿宋_GB2312"/>
          <w:sz w:val="32"/>
          <w:szCs w:val="32"/>
        </w:rPr>
        <w:t>行指委推荐不超过</w:t>
      </w:r>
      <w:r>
        <w:rPr>
          <w:rFonts w:hint="eastAsia" w:eastAsia="仿宋_GB2312"/>
          <w:sz w:val="32"/>
          <w:szCs w:val="32"/>
          <w:lang w:val="en-US" w:eastAsia="zh-CN"/>
        </w:rPr>
        <w:t>1名</w:t>
      </w:r>
      <w:r>
        <w:rPr>
          <w:rFonts w:eastAsia="仿宋_GB2312"/>
          <w:sz w:val="32"/>
          <w:szCs w:val="32"/>
        </w:rPr>
        <w:t>委员</w:t>
      </w:r>
      <w:r>
        <w:rPr>
          <w:rFonts w:hint="eastAsia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right="0" w:rightChars="0" w:firstLine="640" w:firstLineChars="200"/>
        <w:textAlignment w:val="auto"/>
        <w:outlineLvl w:val="9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6.</w:t>
      </w:r>
      <w:r>
        <w:rPr>
          <w:rFonts w:hint="eastAsia" w:eastAsia="仿宋_GB2312"/>
          <w:sz w:val="32"/>
          <w:szCs w:val="32"/>
          <w:lang w:eastAsia="zh-CN"/>
        </w:rPr>
        <w:t>省级</w:t>
      </w:r>
      <w:r>
        <w:rPr>
          <w:rFonts w:eastAsia="仿宋_GB2312"/>
          <w:sz w:val="32"/>
          <w:szCs w:val="32"/>
        </w:rPr>
        <w:t>行业职业教育教学指导委员会可为</w:t>
      </w:r>
      <w:r>
        <w:rPr>
          <w:rFonts w:hint="eastAsia" w:eastAsia="仿宋_GB2312"/>
          <w:sz w:val="32"/>
          <w:szCs w:val="32"/>
          <w:lang w:eastAsia="zh-CN"/>
        </w:rPr>
        <w:t>有关</w:t>
      </w:r>
      <w:r>
        <w:rPr>
          <w:rFonts w:eastAsia="仿宋_GB2312"/>
          <w:sz w:val="32"/>
          <w:szCs w:val="32"/>
        </w:rPr>
        <w:t>行指委推荐不超过</w:t>
      </w:r>
      <w:r>
        <w:rPr>
          <w:rFonts w:hint="eastAsia" w:eastAsia="仿宋_GB2312"/>
          <w:sz w:val="32"/>
          <w:szCs w:val="32"/>
          <w:lang w:val="en-US" w:eastAsia="zh-CN"/>
        </w:rPr>
        <w:t>3名</w:t>
      </w:r>
      <w:r>
        <w:rPr>
          <w:rFonts w:eastAsia="仿宋_GB2312"/>
          <w:sz w:val="32"/>
          <w:szCs w:val="32"/>
        </w:rPr>
        <w:t>委员</w:t>
      </w:r>
      <w:r>
        <w:rPr>
          <w:rFonts w:hint="eastAsia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0" w:leftChars="0" w:right="0" w:rightChars="0" w:firstLine="640" w:firstLineChars="200"/>
        <w:textAlignment w:val="auto"/>
        <w:outlineLvl w:val="9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（三）委员推荐不设</w:t>
      </w:r>
      <w:r>
        <w:rPr>
          <w:rFonts w:hint="eastAsia" w:eastAsia="仿宋_GB2312"/>
          <w:sz w:val="32"/>
          <w:szCs w:val="32"/>
          <w:lang w:eastAsia="zh-CN"/>
        </w:rPr>
        <w:t>“</w:t>
      </w:r>
      <w:r>
        <w:rPr>
          <w:rFonts w:eastAsia="仿宋_GB2312"/>
          <w:sz w:val="32"/>
          <w:szCs w:val="32"/>
        </w:rPr>
        <w:t>绿色通道</w:t>
      </w:r>
      <w:r>
        <w:rPr>
          <w:rFonts w:hint="eastAsia" w:eastAsia="仿宋_GB2312"/>
          <w:sz w:val="32"/>
          <w:szCs w:val="32"/>
          <w:lang w:eastAsia="zh-CN"/>
        </w:rPr>
        <w:t>”</w:t>
      </w:r>
      <w:r>
        <w:rPr>
          <w:rFonts w:eastAsia="仿宋_GB2312"/>
          <w:sz w:val="32"/>
          <w:szCs w:val="32"/>
        </w:rPr>
        <w:t>，有意继续参与行指委工作的原委员均需按程序申报、推荐。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0" w:leftChars="0" w:right="0" w:rightChars="0" w:firstLine="640" w:firstLineChars="200"/>
        <w:textAlignment w:val="auto"/>
        <w:outlineLvl w:val="9"/>
        <w:rPr>
          <w:rFonts w:hint="eastAsia" w:eastAsia="仿宋_GB2312"/>
          <w:sz w:val="32"/>
          <w:szCs w:val="32"/>
          <w:lang w:eastAsia="zh-CN"/>
        </w:rPr>
      </w:pPr>
      <w:r>
        <w:rPr>
          <w:rFonts w:eastAsia="仿宋_GB2312"/>
          <w:sz w:val="32"/>
          <w:szCs w:val="32"/>
        </w:rPr>
        <w:t>（四）</w:t>
      </w:r>
      <w:r>
        <w:rPr>
          <w:rFonts w:hint="eastAsia" w:eastAsia="仿宋_GB2312"/>
          <w:sz w:val="32"/>
          <w:szCs w:val="32"/>
          <w:lang w:eastAsia="zh-CN"/>
        </w:rPr>
        <w:t>我厅将根据各地、各单位的推荐情况，组织遴选后报教育部审定。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color w:val="000000"/>
          <w:kern w:val="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kern w:val="2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color w:val="000000"/>
          <w:kern w:val="2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color w:val="000000"/>
          <w:kern w:val="2"/>
          <w:sz w:val="32"/>
          <w:szCs w:val="32"/>
          <w:lang w:val="en-US" w:eastAsia="zh-CN"/>
        </w:rPr>
        <w:t>资料报送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/>
        </w:rPr>
      </w:pPr>
      <w:r>
        <w:rPr>
          <w:rFonts w:eastAsia="仿宋_GB2312"/>
          <w:sz w:val="32"/>
          <w:szCs w:val="32"/>
        </w:rPr>
        <w:t>行指委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/>
        </w:rPr>
        <w:t>委员推荐人选须填写《行业职业教育教学指导委员会委员推荐表》（见附件2），推荐单位汇总整理或遴选后填写推荐汇总表（见附件3），报送我厅职成处。请于2020年1月10日前，将纸质材料一式3份邮寄至我厅职成处，并将电子版发送至我厅职成处电子邮箱：fjzcc@163.com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/>
        </w:rPr>
        <w:t>联系人：张建国，联系电话：0591-87091358，地址：福州市鼓屏路162号省教育厅职成处。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2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2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20" w:lineRule="exact"/>
        <w:ind w:left="1598" w:leftChars="304" w:right="0" w:rightChars="0" w:hanging="960" w:hangingChars="3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/>
        </w:rPr>
        <w:t>附件：1.全国行业职业教育教学指导委员会（2020-2024年）名单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20" w:lineRule="exact"/>
        <w:ind w:left="0" w:leftChars="0" w:right="0" w:rightChars="0" w:firstLine="1478" w:firstLineChars="462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/>
        </w:rPr>
        <w:t>2.行业职业教育教学指导委员会委员推荐表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20" w:lineRule="exact"/>
        <w:ind w:left="0" w:leftChars="0" w:right="0" w:rightChars="0" w:firstLine="1478" w:firstLineChars="462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/>
        </w:rPr>
        <w:t>3.行业职业教育教学指导委员会委员推荐汇总表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/>
        </w:rPr>
        <w:t xml:space="preserve">　　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71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20" w:lineRule="exact"/>
        <w:ind w:right="0" w:rightChars="0" w:firstLine="4800" w:firstLineChars="15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/>
        </w:rPr>
        <w:t>福建省教育厅办公室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/>
        </w:rPr>
        <w:t xml:space="preserve">                           2019年12月31日</w:t>
      </w:r>
    </w:p>
    <w:p>
      <w:pPr>
        <w:widowControl/>
        <w:jc w:val="left"/>
        <w:rPr>
          <w:rFonts w:hint="eastAsia" w:eastAsia="黑体"/>
          <w:sz w:val="28"/>
          <w:szCs w:val="28"/>
        </w:rPr>
      </w:pPr>
      <w:r>
        <w:rPr>
          <w:rFonts w:ascii="仿宋_GB2312" w:hAnsi="??" w:eastAsia="仿宋_GB2312" w:cs="Times New Roman"/>
          <w:color w:val="000000"/>
          <w:sz w:val="32"/>
          <w:szCs w:val="32"/>
        </w:rPr>
        <w:br w:type="page"/>
      </w:r>
      <w:r>
        <w:rPr>
          <w:rFonts w:eastAsia="黑体"/>
          <w:sz w:val="28"/>
          <w:szCs w:val="28"/>
        </w:rPr>
        <w:t>附件1</w:t>
      </w:r>
    </w:p>
    <w:p>
      <w:pPr>
        <w:widowControl/>
        <w:jc w:val="left"/>
        <w:rPr>
          <w:rFonts w:eastAsia="黑体"/>
          <w:sz w:val="28"/>
          <w:szCs w:val="28"/>
        </w:rPr>
      </w:pPr>
    </w:p>
    <w:p>
      <w:pPr>
        <w:snapToGrid w:val="0"/>
        <w:spacing w:line="240" w:lineRule="atLeast"/>
        <w:jc w:val="center"/>
        <w:rPr>
          <w:rFonts w:hint="eastAsia"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</w:rPr>
        <w:t>全国行业职业教育教学指导委员会</w:t>
      </w:r>
    </w:p>
    <w:p>
      <w:pPr>
        <w:snapToGrid w:val="0"/>
        <w:spacing w:line="240" w:lineRule="atLeast"/>
        <w:jc w:val="center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</w:rPr>
        <w:t>（</w:t>
      </w:r>
      <w:r>
        <w:rPr>
          <w:rFonts w:ascii="方正小标宋简体" w:eastAsia="方正小标宋简体"/>
          <w:sz w:val="40"/>
          <w:szCs w:val="40"/>
        </w:rPr>
        <w:t>2020</w:t>
      </w:r>
      <w:r>
        <w:rPr>
          <w:rFonts w:hint="eastAsia" w:ascii="方正小标宋简体" w:eastAsia="方正小标宋简体"/>
          <w:sz w:val="40"/>
          <w:szCs w:val="40"/>
        </w:rPr>
        <w:t>—</w:t>
      </w:r>
      <w:r>
        <w:rPr>
          <w:rFonts w:ascii="方正小标宋简体" w:eastAsia="方正小标宋简体"/>
          <w:sz w:val="40"/>
          <w:szCs w:val="40"/>
        </w:rPr>
        <w:t>2024</w:t>
      </w:r>
      <w:r>
        <w:rPr>
          <w:rFonts w:hint="eastAsia" w:ascii="方正小标宋简体" w:eastAsia="方正小标宋简体"/>
          <w:sz w:val="40"/>
          <w:szCs w:val="40"/>
        </w:rPr>
        <w:t>年）名单</w:t>
      </w:r>
    </w:p>
    <w:p>
      <w:pPr>
        <w:ind w:firstLine="640" w:firstLineChars="200"/>
        <w:rPr>
          <w:rFonts w:eastAsia="仿宋"/>
          <w:sz w:val="32"/>
          <w:szCs w:val="32"/>
        </w:rPr>
      </w:pPr>
    </w:p>
    <w:p>
      <w:pPr>
        <w:ind w:firstLine="640" w:firstLineChars="200"/>
        <w:rPr>
          <w:rFonts w:ascii="仿宋" w:hAnsi="仿宋" w:eastAsia="仿宋"/>
          <w:b w:val="0"/>
          <w:bCs w:val="0"/>
          <w:sz w:val="32"/>
          <w:szCs w:val="32"/>
        </w:rPr>
      </w:pPr>
      <w:bookmarkStart w:id="0" w:name="_Hlk27323104"/>
      <w:r>
        <w:rPr>
          <w:rFonts w:hint="eastAsia" w:ascii="仿宋" w:hAnsi="仿宋" w:eastAsia="仿宋"/>
          <w:b w:val="0"/>
          <w:bCs w:val="0"/>
          <w:sz w:val="32"/>
          <w:szCs w:val="32"/>
        </w:rPr>
        <w:t>1.安全职业教育教学指导委员会</w:t>
      </w:r>
    </w:p>
    <w:p>
      <w:pPr>
        <w:ind w:firstLine="640" w:firstLineChars="200"/>
        <w:rPr>
          <w:rFonts w:ascii="仿宋" w:hAnsi="仿宋" w:eastAsia="仿宋"/>
          <w:b w:val="0"/>
          <w:bCs w:val="0"/>
          <w:sz w:val="32"/>
          <w:szCs w:val="32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</w:rPr>
        <w:t>2.包装职业教育教学指导委员会</w:t>
      </w:r>
    </w:p>
    <w:p>
      <w:pPr>
        <w:ind w:firstLine="640" w:firstLineChars="200"/>
        <w:rPr>
          <w:rFonts w:ascii="仿宋" w:hAnsi="仿宋" w:eastAsia="仿宋"/>
          <w:b w:val="0"/>
          <w:bCs w:val="0"/>
          <w:sz w:val="32"/>
          <w:szCs w:val="32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</w:rPr>
        <w:t>3.财政职业教育教学指导委员会</w:t>
      </w:r>
    </w:p>
    <w:p>
      <w:pPr>
        <w:ind w:firstLine="640" w:firstLineChars="200"/>
        <w:rPr>
          <w:rFonts w:ascii="仿宋" w:hAnsi="仿宋" w:eastAsia="仿宋"/>
          <w:b w:val="0"/>
          <w:bCs w:val="0"/>
          <w:sz w:val="32"/>
          <w:szCs w:val="32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</w:rPr>
        <w:t>4.餐饮职业教育教学指导委员会</w:t>
      </w:r>
    </w:p>
    <w:p>
      <w:pPr>
        <w:ind w:firstLine="640" w:firstLineChars="200"/>
        <w:rPr>
          <w:rFonts w:ascii="仿宋" w:hAnsi="仿宋" w:eastAsia="仿宋"/>
          <w:b w:val="0"/>
          <w:bCs w:val="0"/>
          <w:sz w:val="32"/>
          <w:szCs w:val="32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</w:rPr>
        <w:t>5.测绘地理信息职业教育教学指导委员会</w:t>
      </w:r>
    </w:p>
    <w:p>
      <w:pPr>
        <w:ind w:firstLine="640" w:firstLineChars="200"/>
        <w:rPr>
          <w:rFonts w:ascii="仿宋" w:hAnsi="仿宋" w:eastAsia="仿宋"/>
          <w:b w:val="0"/>
          <w:bCs w:val="0"/>
          <w:sz w:val="32"/>
          <w:szCs w:val="32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</w:rPr>
        <w:t>6.船舶工业职业教育教学指导委员会</w:t>
      </w:r>
    </w:p>
    <w:p>
      <w:pPr>
        <w:ind w:firstLine="640" w:firstLineChars="200"/>
        <w:rPr>
          <w:rFonts w:ascii="仿宋" w:hAnsi="仿宋" w:eastAsia="仿宋"/>
          <w:b w:val="0"/>
          <w:bCs w:val="0"/>
          <w:sz w:val="32"/>
          <w:szCs w:val="32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</w:rPr>
        <w:t>7.电力职业教育教学指导委员会</w:t>
      </w:r>
    </w:p>
    <w:p>
      <w:pPr>
        <w:ind w:firstLine="640" w:firstLineChars="200"/>
        <w:rPr>
          <w:rFonts w:ascii="仿宋" w:hAnsi="仿宋" w:eastAsia="仿宋"/>
          <w:b w:val="0"/>
          <w:bCs w:val="0"/>
          <w:sz w:val="32"/>
          <w:szCs w:val="32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</w:rPr>
        <w:t>8.电子商务职业教育教学指导委员会</w:t>
      </w:r>
    </w:p>
    <w:p>
      <w:pPr>
        <w:ind w:firstLine="640" w:firstLineChars="200"/>
        <w:rPr>
          <w:rFonts w:ascii="仿宋" w:hAnsi="仿宋" w:eastAsia="仿宋"/>
          <w:b w:val="0"/>
          <w:bCs w:val="0"/>
          <w:sz w:val="32"/>
          <w:szCs w:val="32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</w:rPr>
        <w:t>9.纺织服装职业教育教学指导委员会</w:t>
      </w:r>
    </w:p>
    <w:p>
      <w:pPr>
        <w:ind w:firstLine="640" w:firstLineChars="200"/>
        <w:rPr>
          <w:rFonts w:ascii="仿宋" w:hAnsi="仿宋" w:eastAsia="仿宋"/>
          <w:b w:val="0"/>
          <w:bCs w:val="0"/>
          <w:sz w:val="32"/>
          <w:szCs w:val="32"/>
        </w:rPr>
      </w:pPr>
      <w:r>
        <w:rPr>
          <w:rFonts w:ascii="仿宋" w:hAnsi="仿宋" w:eastAsia="仿宋"/>
          <w:b w:val="0"/>
          <w:bCs w:val="0"/>
          <w:sz w:val="32"/>
          <w:szCs w:val="32"/>
        </w:rPr>
        <w:t>10</w:t>
      </w:r>
      <w:r>
        <w:rPr>
          <w:rFonts w:hint="eastAsia" w:ascii="仿宋" w:hAnsi="仿宋" w:eastAsia="仿宋"/>
          <w:b w:val="0"/>
          <w:bCs w:val="0"/>
          <w:sz w:val="32"/>
          <w:szCs w:val="32"/>
        </w:rPr>
        <w:t>.钢铁职业教育教学指导委员会</w:t>
      </w:r>
    </w:p>
    <w:p>
      <w:pPr>
        <w:ind w:firstLine="640" w:firstLineChars="200"/>
        <w:rPr>
          <w:rFonts w:ascii="仿宋" w:hAnsi="仿宋" w:eastAsia="仿宋"/>
          <w:b w:val="0"/>
          <w:bCs w:val="0"/>
          <w:sz w:val="32"/>
          <w:szCs w:val="32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</w:rPr>
        <w:t>1</w:t>
      </w:r>
      <w:r>
        <w:rPr>
          <w:rFonts w:ascii="仿宋" w:hAnsi="仿宋" w:eastAsia="仿宋"/>
          <w:b w:val="0"/>
          <w:bCs w:val="0"/>
          <w:sz w:val="32"/>
          <w:szCs w:val="32"/>
        </w:rPr>
        <w:t>1</w:t>
      </w:r>
      <w:r>
        <w:rPr>
          <w:rFonts w:hint="eastAsia" w:ascii="仿宋" w:hAnsi="仿宋" w:eastAsia="仿宋"/>
          <w:b w:val="0"/>
          <w:bCs w:val="0"/>
          <w:sz w:val="32"/>
          <w:szCs w:val="32"/>
        </w:rPr>
        <w:t>.工业和信息化职业教育教学指导委员会</w:t>
      </w:r>
    </w:p>
    <w:p>
      <w:pPr>
        <w:ind w:firstLine="640" w:firstLineChars="200"/>
        <w:rPr>
          <w:rFonts w:ascii="仿宋" w:hAnsi="仿宋" w:eastAsia="仿宋"/>
          <w:b w:val="0"/>
          <w:bCs w:val="0"/>
          <w:sz w:val="32"/>
          <w:szCs w:val="32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</w:rPr>
        <w:t>1</w:t>
      </w:r>
      <w:r>
        <w:rPr>
          <w:rFonts w:ascii="仿宋" w:hAnsi="仿宋" w:eastAsia="仿宋"/>
          <w:b w:val="0"/>
          <w:bCs w:val="0"/>
          <w:sz w:val="32"/>
          <w:szCs w:val="32"/>
        </w:rPr>
        <w:t>2</w:t>
      </w:r>
      <w:r>
        <w:rPr>
          <w:rFonts w:hint="eastAsia" w:ascii="仿宋" w:hAnsi="仿宋" w:eastAsia="仿宋"/>
          <w:b w:val="0"/>
          <w:bCs w:val="0"/>
          <w:sz w:val="32"/>
          <w:szCs w:val="32"/>
        </w:rPr>
        <w:t>.公安职业教育教学指导委员会</w:t>
      </w:r>
    </w:p>
    <w:p>
      <w:pPr>
        <w:ind w:firstLine="640" w:firstLineChars="200"/>
        <w:rPr>
          <w:rFonts w:ascii="仿宋" w:hAnsi="仿宋" w:eastAsia="仿宋"/>
          <w:b w:val="0"/>
          <w:bCs w:val="0"/>
          <w:sz w:val="32"/>
          <w:szCs w:val="32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</w:rPr>
        <w:t>1</w:t>
      </w:r>
      <w:r>
        <w:rPr>
          <w:rFonts w:ascii="仿宋" w:hAnsi="仿宋" w:eastAsia="仿宋"/>
          <w:b w:val="0"/>
          <w:bCs w:val="0"/>
          <w:sz w:val="32"/>
          <w:szCs w:val="32"/>
        </w:rPr>
        <w:t>3</w:t>
      </w:r>
      <w:r>
        <w:rPr>
          <w:rFonts w:hint="eastAsia" w:ascii="仿宋" w:hAnsi="仿宋" w:eastAsia="仿宋"/>
          <w:b w:val="0"/>
          <w:bCs w:val="0"/>
          <w:sz w:val="32"/>
          <w:szCs w:val="32"/>
        </w:rPr>
        <w:t>.供销合作职业教育教学指导委员会</w:t>
      </w:r>
    </w:p>
    <w:p>
      <w:pPr>
        <w:ind w:firstLine="640" w:firstLineChars="200"/>
        <w:rPr>
          <w:rFonts w:ascii="仿宋" w:hAnsi="仿宋" w:eastAsia="仿宋"/>
          <w:b w:val="0"/>
          <w:bCs w:val="0"/>
          <w:sz w:val="32"/>
          <w:szCs w:val="32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</w:rPr>
        <w:t>1</w:t>
      </w:r>
      <w:r>
        <w:rPr>
          <w:rFonts w:ascii="仿宋" w:hAnsi="仿宋" w:eastAsia="仿宋"/>
          <w:b w:val="0"/>
          <w:bCs w:val="0"/>
          <w:sz w:val="32"/>
          <w:szCs w:val="32"/>
        </w:rPr>
        <w:t>4</w:t>
      </w:r>
      <w:r>
        <w:rPr>
          <w:rFonts w:hint="eastAsia" w:ascii="仿宋" w:hAnsi="仿宋" w:eastAsia="仿宋"/>
          <w:b w:val="0"/>
          <w:bCs w:val="0"/>
          <w:sz w:val="32"/>
          <w:szCs w:val="32"/>
        </w:rPr>
        <w:t>.关务职业教育教学指导委员会</w:t>
      </w:r>
    </w:p>
    <w:p>
      <w:pPr>
        <w:ind w:firstLine="640" w:firstLineChars="200"/>
        <w:rPr>
          <w:rFonts w:ascii="仿宋" w:hAnsi="仿宋" w:eastAsia="仿宋"/>
          <w:b w:val="0"/>
          <w:bCs w:val="0"/>
          <w:sz w:val="32"/>
          <w:szCs w:val="32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</w:rPr>
        <w:t>1</w:t>
      </w:r>
      <w:r>
        <w:rPr>
          <w:rFonts w:ascii="仿宋" w:hAnsi="仿宋" w:eastAsia="仿宋"/>
          <w:b w:val="0"/>
          <w:bCs w:val="0"/>
          <w:sz w:val="32"/>
          <w:szCs w:val="32"/>
        </w:rPr>
        <w:t>5</w:t>
      </w:r>
      <w:r>
        <w:rPr>
          <w:rFonts w:hint="eastAsia" w:ascii="仿宋" w:hAnsi="仿宋" w:eastAsia="仿宋"/>
          <w:b w:val="0"/>
          <w:bCs w:val="0"/>
          <w:sz w:val="32"/>
          <w:szCs w:val="32"/>
        </w:rPr>
        <w:t>.广播影视职业教育教学指导委员会</w:t>
      </w:r>
    </w:p>
    <w:p>
      <w:pPr>
        <w:ind w:firstLine="640" w:firstLineChars="200"/>
        <w:rPr>
          <w:rFonts w:ascii="仿宋" w:hAnsi="仿宋" w:eastAsia="仿宋"/>
          <w:b w:val="0"/>
          <w:bCs w:val="0"/>
          <w:sz w:val="32"/>
          <w:szCs w:val="32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</w:rPr>
        <w:t>1</w:t>
      </w:r>
      <w:r>
        <w:rPr>
          <w:rFonts w:ascii="仿宋" w:hAnsi="仿宋" w:eastAsia="仿宋"/>
          <w:b w:val="0"/>
          <w:bCs w:val="0"/>
          <w:sz w:val="32"/>
          <w:szCs w:val="32"/>
        </w:rPr>
        <w:t>6</w:t>
      </w:r>
      <w:r>
        <w:rPr>
          <w:rFonts w:hint="eastAsia" w:ascii="仿宋" w:hAnsi="仿宋" w:eastAsia="仿宋"/>
          <w:b w:val="0"/>
          <w:bCs w:val="0"/>
          <w:sz w:val="32"/>
          <w:szCs w:val="32"/>
        </w:rPr>
        <w:t>.国土资源职业教育教学指导委员会</w:t>
      </w:r>
    </w:p>
    <w:p>
      <w:pPr>
        <w:ind w:firstLine="640" w:firstLineChars="200"/>
        <w:rPr>
          <w:rFonts w:ascii="仿宋" w:hAnsi="仿宋" w:eastAsia="仿宋"/>
          <w:b w:val="0"/>
          <w:bCs w:val="0"/>
          <w:sz w:val="32"/>
          <w:szCs w:val="32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</w:rPr>
        <w:t>1</w:t>
      </w:r>
      <w:r>
        <w:rPr>
          <w:rFonts w:ascii="仿宋" w:hAnsi="仿宋" w:eastAsia="仿宋"/>
          <w:b w:val="0"/>
          <w:bCs w:val="0"/>
          <w:sz w:val="32"/>
          <w:szCs w:val="32"/>
        </w:rPr>
        <w:t>7</w:t>
      </w:r>
      <w:r>
        <w:rPr>
          <w:rFonts w:hint="eastAsia" w:ascii="仿宋" w:hAnsi="仿宋" w:eastAsia="仿宋"/>
          <w:b w:val="0"/>
          <w:bCs w:val="0"/>
          <w:sz w:val="32"/>
          <w:szCs w:val="32"/>
        </w:rPr>
        <w:t>.航空工业职业教育教学指导委员会</w:t>
      </w:r>
    </w:p>
    <w:p>
      <w:pPr>
        <w:ind w:firstLine="640" w:firstLineChars="200"/>
        <w:rPr>
          <w:rFonts w:ascii="仿宋" w:hAnsi="仿宋" w:eastAsia="仿宋"/>
          <w:b w:val="0"/>
          <w:bCs w:val="0"/>
          <w:sz w:val="32"/>
          <w:szCs w:val="32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</w:rPr>
        <w:t>1</w:t>
      </w:r>
      <w:r>
        <w:rPr>
          <w:rFonts w:ascii="仿宋" w:hAnsi="仿宋" w:eastAsia="仿宋"/>
          <w:b w:val="0"/>
          <w:bCs w:val="0"/>
          <w:sz w:val="32"/>
          <w:szCs w:val="32"/>
        </w:rPr>
        <w:t>8</w:t>
      </w:r>
      <w:r>
        <w:rPr>
          <w:rFonts w:hint="eastAsia" w:ascii="仿宋" w:hAnsi="仿宋" w:eastAsia="仿宋"/>
          <w:b w:val="0"/>
          <w:bCs w:val="0"/>
          <w:sz w:val="32"/>
          <w:szCs w:val="32"/>
        </w:rPr>
        <w:t>.环境保护职业教育教学指导委员会</w:t>
      </w:r>
    </w:p>
    <w:p>
      <w:pPr>
        <w:ind w:firstLine="640" w:firstLineChars="200"/>
        <w:rPr>
          <w:rFonts w:ascii="仿宋" w:hAnsi="仿宋" w:eastAsia="仿宋"/>
          <w:b w:val="0"/>
          <w:bCs w:val="0"/>
          <w:sz w:val="32"/>
          <w:szCs w:val="32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</w:rPr>
        <w:t>1</w:t>
      </w:r>
      <w:r>
        <w:rPr>
          <w:rFonts w:ascii="仿宋" w:hAnsi="仿宋" w:eastAsia="仿宋"/>
          <w:b w:val="0"/>
          <w:bCs w:val="0"/>
          <w:sz w:val="32"/>
          <w:szCs w:val="32"/>
        </w:rPr>
        <w:t>9</w:t>
      </w:r>
      <w:r>
        <w:rPr>
          <w:rFonts w:hint="eastAsia" w:ascii="仿宋" w:hAnsi="仿宋" w:eastAsia="仿宋"/>
          <w:b w:val="0"/>
          <w:bCs w:val="0"/>
          <w:sz w:val="32"/>
          <w:szCs w:val="32"/>
        </w:rPr>
        <w:t>.机械职业教育教学指导委员会</w:t>
      </w:r>
    </w:p>
    <w:p>
      <w:pPr>
        <w:ind w:firstLine="640" w:firstLineChars="200"/>
        <w:rPr>
          <w:rFonts w:ascii="仿宋" w:hAnsi="仿宋" w:eastAsia="仿宋"/>
          <w:b w:val="0"/>
          <w:bCs w:val="0"/>
          <w:sz w:val="32"/>
          <w:szCs w:val="32"/>
        </w:rPr>
      </w:pPr>
      <w:r>
        <w:rPr>
          <w:rFonts w:ascii="仿宋" w:hAnsi="仿宋" w:eastAsia="仿宋"/>
          <w:b w:val="0"/>
          <w:bCs w:val="0"/>
          <w:sz w:val="32"/>
          <w:szCs w:val="32"/>
        </w:rPr>
        <w:t>20</w:t>
      </w:r>
      <w:r>
        <w:rPr>
          <w:rFonts w:hint="eastAsia" w:ascii="仿宋" w:hAnsi="仿宋" w:eastAsia="仿宋"/>
          <w:b w:val="0"/>
          <w:bCs w:val="0"/>
          <w:sz w:val="32"/>
          <w:szCs w:val="32"/>
        </w:rPr>
        <w:t>.建材职业教育教学指导委员会</w:t>
      </w:r>
    </w:p>
    <w:p>
      <w:pPr>
        <w:ind w:firstLine="640" w:firstLineChars="200"/>
        <w:rPr>
          <w:rFonts w:ascii="仿宋" w:hAnsi="仿宋" w:eastAsia="仿宋"/>
          <w:b w:val="0"/>
          <w:bCs w:val="0"/>
          <w:sz w:val="32"/>
          <w:szCs w:val="32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</w:rPr>
        <w:t>2</w:t>
      </w:r>
      <w:r>
        <w:rPr>
          <w:rFonts w:ascii="仿宋" w:hAnsi="仿宋" w:eastAsia="仿宋"/>
          <w:b w:val="0"/>
          <w:bCs w:val="0"/>
          <w:sz w:val="32"/>
          <w:szCs w:val="32"/>
        </w:rPr>
        <w:t>1</w:t>
      </w:r>
      <w:r>
        <w:rPr>
          <w:rFonts w:hint="eastAsia" w:ascii="仿宋" w:hAnsi="仿宋" w:eastAsia="仿宋"/>
          <w:b w:val="0"/>
          <w:bCs w:val="0"/>
          <w:sz w:val="32"/>
          <w:szCs w:val="32"/>
        </w:rPr>
        <w:t>.交通运输职业教育教学指导委员会</w:t>
      </w:r>
    </w:p>
    <w:p>
      <w:pPr>
        <w:ind w:firstLine="640" w:firstLineChars="200"/>
        <w:rPr>
          <w:rFonts w:ascii="仿宋" w:hAnsi="仿宋" w:eastAsia="仿宋"/>
          <w:b w:val="0"/>
          <w:bCs w:val="0"/>
          <w:sz w:val="32"/>
          <w:szCs w:val="32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</w:rPr>
        <w:t>2</w:t>
      </w:r>
      <w:r>
        <w:rPr>
          <w:rFonts w:ascii="仿宋" w:hAnsi="仿宋" w:eastAsia="仿宋"/>
          <w:b w:val="0"/>
          <w:bCs w:val="0"/>
          <w:sz w:val="32"/>
          <w:szCs w:val="32"/>
        </w:rPr>
        <w:t>2</w:t>
      </w:r>
      <w:r>
        <w:rPr>
          <w:rFonts w:hint="eastAsia" w:ascii="仿宋" w:hAnsi="仿宋" w:eastAsia="仿宋"/>
          <w:b w:val="0"/>
          <w:bCs w:val="0"/>
          <w:sz w:val="32"/>
          <w:szCs w:val="32"/>
        </w:rPr>
        <w:t>.金融职业教育教学指导委员会</w:t>
      </w:r>
    </w:p>
    <w:p>
      <w:pPr>
        <w:ind w:firstLine="640" w:firstLineChars="200"/>
        <w:rPr>
          <w:rFonts w:ascii="仿宋" w:hAnsi="仿宋" w:eastAsia="仿宋"/>
          <w:b w:val="0"/>
          <w:bCs w:val="0"/>
          <w:sz w:val="32"/>
          <w:szCs w:val="32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</w:rPr>
        <w:t>2</w:t>
      </w:r>
      <w:r>
        <w:rPr>
          <w:rFonts w:ascii="仿宋" w:hAnsi="仿宋" w:eastAsia="仿宋"/>
          <w:b w:val="0"/>
          <w:bCs w:val="0"/>
          <w:sz w:val="32"/>
          <w:szCs w:val="32"/>
        </w:rPr>
        <w:t>3</w:t>
      </w:r>
      <w:r>
        <w:rPr>
          <w:rFonts w:hint="eastAsia" w:ascii="仿宋" w:hAnsi="仿宋" w:eastAsia="仿宋"/>
          <w:b w:val="0"/>
          <w:bCs w:val="0"/>
          <w:sz w:val="32"/>
          <w:szCs w:val="32"/>
        </w:rPr>
        <w:t>.粮食职业教育教学指导委员会</w:t>
      </w:r>
    </w:p>
    <w:p>
      <w:pPr>
        <w:ind w:firstLine="640" w:firstLineChars="200"/>
        <w:rPr>
          <w:rFonts w:ascii="仿宋" w:hAnsi="仿宋" w:eastAsia="仿宋"/>
          <w:b w:val="0"/>
          <w:bCs w:val="0"/>
          <w:sz w:val="32"/>
          <w:szCs w:val="32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</w:rPr>
        <w:t>2</w:t>
      </w:r>
      <w:r>
        <w:rPr>
          <w:rFonts w:ascii="仿宋" w:hAnsi="仿宋" w:eastAsia="仿宋"/>
          <w:b w:val="0"/>
          <w:bCs w:val="0"/>
          <w:sz w:val="32"/>
          <w:szCs w:val="32"/>
        </w:rPr>
        <w:t>4</w:t>
      </w:r>
      <w:r>
        <w:rPr>
          <w:rFonts w:hint="eastAsia" w:ascii="仿宋" w:hAnsi="仿宋" w:eastAsia="仿宋"/>
          <w:b w:val="0"/>
          <w:bCs w:val="0"/>
          <w:sz w:val="32"/>
          <w:szCs w:val="32"/>
        </w:rPr>
        <w:t>.林业职业教育教学指导委员会</w:t>
      </w:r>
    </w:p>
    <w:p>
      <w:pPr>
        <w:ind w:firstLine="640" w:firstLineChars="200"/>
        <w:rPr>
          <w:rFonts w:ascii="仿宋" w:hAnsi="仿宋" w:eastAsia="仿宋"/>
          <w:b w:val="0"/>
          <w:bCs w:val="0"/>
          <w:sz w:val="32"/>
          <w:szCs w:val="32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</w:rPr>
        <w:t>2</w:t>
      </w:r>
      <w:r>
        <w:rPr>
          <w:rFonts w:ascii="仿宋" w:hAnsi="仿宋" w:eastAsia="仿宋"/>
          <w:b w:val="0"/>
          <w:bCs w:val="0"/>
          <w:sz w:val="32"/>
          <w:szCs w:val="32"/>
        </w:rPr>
        <w:t>5</w:t>
      </w:r>
      <w:r>
        <w:rPr>
          <w:rFonts w:hint="eastAsia" w:ascii="仿宋" w:hAnsi="仿宋" w:eastAsia="仿宋"/>
          <w:b w:val="0"/>
          <w:bCs w:val="0"/>
          <w:sz w:val="32"/>
          <w:szCs w:val="32"/>
        </w:rPr>
        <w:t>.旅游职业教育教学指导委员会</w:t>
      </w:r>
    </w:p>
    <w:p>
      <w:pPr>
        <w:ind w:firstLine="640" w:firstLineChars="200"/>
        <w:rPr>
          <w:rFonts w:ascii="仿宋" w:hAnsi="仿宋" w:eastAsia="仿宋"/>
          <w:b w:val="0"/>
          <w:bCs w:val="0"/>
          <w:sz w:val="32"/>
          <w:szCs w:val="32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</w:rPr>
        <w:t>2</w:t>
      </w:r>
      <w:r>
        <w:rPr>
          <w:rFonts w:ascii="仿宋" w:hAnsi="仿宋" w:eastAsia="仿宋"/>
          <w:b w:val="0"/>
          <w:bCs w:val="0"/>
          <w:sz w:val="32"/>
          <w:szCs w:val="32"/>
        </w:rPr>
        <w:t>6</w:t>
      </w:r>
      <w:r>
        <w:rPr>
          <w:rFonts w:hint="eastAsia" w:ascii="仿宋" w:hAnsi="仿宋" w:eastAsia="仿宋"/>
          <w:b w:val="0"/>
          <w:bCs w:val="0"/>
          <w:sz w:val="32"/>
          <w:szCs w:val="32"/>
        </w:rPr>
        <w:t>.煤炭职业教育教学指导委员会</w:t>
      </w:r>
    </w:p>
    <w:p>
      <w:pPr>
        <w:ind w:firstLine="640" w:firstLineChars="200"/>
        <w:rPr>
          <w:rFonts w:ascii="仿宋" w:hAnsi="仿宋" w:eastAsia="仿宋"/>
          <w:b w:val="0"/>
          <w:bCs w:val="0"/>
          <w:sz w:val="32"/>
          <w:szCs w:val="32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</w:rPr>
        <w:t>2</w:t>
      </w:r>
      <w:r>
        <w:rPr>
          <w:rFonts w:ascii="仿宋" w:hAnsi="仿宋" w:eastAsia="仿宋"/>
          <w:b w:val="0"/>
          <w:bCs w:val="0"/>
          <w:sz w:val="32"/>
          <w:szCs w:val="32"/>
        </w:rPr>
        <w:t>7</w:t>
      </w:r>
      <w:r>
        <w:rPr>
          <w:rFonts w:hint="eastAsia" w:ascii="仿宋" w:hAnsi="仿宋" w:eastAsia="仿宋"/>
          <w:b w:val="0"/>
          <w:bCs w:val="0"/>
          <w:sz w:val="32"/>
          <w:szCs w:val="32"/>
        </w:rPr>
        <w:t>.美发美容职业教育教学指导委员会</w:t>
      </w:r>
    </w:p>
    <w:p>
      <w:pPr>
        <w:ind w:firstLine="640" w:firstLineChars="200"/>
        <w:rPr>
          <w:rFonts w:ascii="仿宋" w:hAnsi="仿宋" w:eastAsia="仿宋"/>
          <w:b w:val="0"/>
          <w:bCs w:val="0"/>
          <w:sz w:val="32"/>
          <w:szCs w:val="32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</w:rPr>
        <w:t>2</w:t>
      </w:r>
      <w:r>
        <w:rPr>
          <w:rFonts w:ascii="仿宋" w:hAnsi="仿宋" w:eastAsia="仿宋"/>
          <w:b w:val="0"/>
          <w:bCs w:val="0"/>
          <w:sz w:val="32"/>
          <w:szCs w:val="32"/>
        </w:rPr>
        <w:t>8</w:t>
      </w:r>
      <w:r>
        <w:rPr>
          <w:rFonts w:hint="eastAsia" w:ascii="仿宋" w:hAnsi="仿宋" w:eastAsia="仿宋"/>
          <w:b w:val="0"/>
          <w:bCs w:val="0"/>
          <w:sz w:val="32"/>
          <w:szCs w:val="32"/>
        </w:rPr>
        <w:t>.民航职业教育教学指导委员会</w:t>
      </w:r>
    </w:p>
    <w:p>
      <w:pPr>
        <w:ind w:firstLine="640" w:firstLineChars="200"/>
        <w:rPr>
          <w:rFonts w:ascii="仿宋" w:hAnsi="仿宋" w:eastAsia="仿宋"/>
          <w:b w:val="0"/>
          <w:bCs w:val="0"/>
          <w:sz w:val="32"/>
          <w:szCs w:val="32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</w:rPr>
        <w:t>2</w:t>
      </w:r>
      <w:r>
        <w:rPr>
          <w:rFonts w:ascii="仿宋" w:hAnsi="仿宋" w:eastAsia="仿宋"/>
          <w:b w:val="0"/>
          <w:bCs w:val="0"/>
          <w:sz w:val="32"/>
          <w:szCs w:val="32"/>
        </w:rPr>
        <w:t>9</w:t>
      </w:r>
      <w:r>
        <w:rPr>
          <w:rFonts w:hint="eastAsia" w:ascii="仿宋" w:hAnsi="仿宋" w:eastAsia="仿宋"/>
          <w:b w:val="0"/>
          <w:bCs w:val="0"/>
          <w:sz w:val="32"/>
          <w:szCs w:val="32"/>
        </w:rPr>
        <w:t>.民政职业教育教学指导委员会</w:t>
      </w:r>
    </w:p>
    <w:p>
      <w:pPr>
        <w:ind w:firstLine="640" w:firstLineChars="200"/>
        <w:rPr>
          <w:rFonts w:ascii="仿宋" w:hAnsi="仿宋" w:eastAsia="仿宋"/>
          <w:b w:val="0"/>
          <w:bCs w:val="0"/>
          <w:sz w:val="32"/>
          <w:szCs w:val="32"/>
        </w:rPr>
      </w:pPr>
      <w:r>
        <w:rPr>
          <w:rFonts w:ascii="仿宋" w:hAnsi="仿宋" w:eastAsia="仿宋"/>
          <w:b w:val="0"/>
          <w:bCs w:val="0"/>
          <w:sz w:val="32"/>
          <w:szCs w:val="32"/>
        </w:rPr>
        <w:t>30</w:t>
      </w:r>
      <w:r>
        <w:rPr>
          <w:rFonts w:hint="eastAsia" w:ascii="仿宋" w:hAnsi="仿宋" w:eastAsia="仿宋"/>
          <w:b w:val="0"/>
          <w:bCs w:val="0"/>
          <w:sz w:val="32"/>
          <w:szCs w:val="32"/>
        </w:rPr>
        <w:t>.民族技艺职业教育教学指导委员会</w:t>
      </w:r>
    </w:p>
    <w:p>
      <w:pPr>
        <w:ind w:firstLine="640" w:firstLineChars="200"/>
        <w:rPr>
          <w:rFonts w:ascii="仿宋" w:hAnsi="仿宋" w:eastAsia="仿宋"/>
          <w:b w:val="0"/>
          <w:bCs w:val="0"/>
          <w:sz w:val="32"/>
          <w:szCs w:val="32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</w:rPr>
        <w:t>3</w:t>
      </w:r>
      <w:r>
        <w:rPr>
          <w:rFonts w:ascii="仿宋" w:hAnsi="仿宋" w:eastAsia="仿宋"/>
          <w:b w:val="0"/>
          <w:bCs w:val="0"/>
          <w:sz w:val="32"/>
          <w:szCs w:val="32"/>
        </w:rPr>
        <w:t>1</w:t>
      </w:r>
      <w:r>
        <w:rPr>
          <w:rFonts w:hint="eastAsia" w:ascii="仿宋" w:hAnsi="仿宋" w:eastAsia="仿宋"/>
          <w:b w:val="0"/>
          <w:bCs w:val="0"/>
          <w:sz w:val="32"/>
          <w:szCs w:val="32"/>
        </w:rPr>
        <w:t>.农业职业教育教学指导委员会</w:t>
      </w:r>
    </w:p>
    <w:p>
      <w:pPr>
        <w:ind w:firstLine="640" w:firstLineChars="200"/>
        <w:rPr>
          <w:rFonts w:ascii="仿宋" w:hAnsi="仿宋" w:eastAsia="仿宋"/>
          <w:b w:val="0"/>
          <w:bCs w:val="0"/>
          <w:sz w:val="32"/>
          <w:szCs w:val="32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</w:rPr>
        <w:t>3</w:t>
      </w:r>
      <w:r>
        <w:rPr>
          <w:rFonts w:ascii="仿宋" w:hAnsi="仿宋" w:eastAsia="仿宋"/>
          <w:b w:val="0"/>
          <w:bCs w:val="0"/>
          <w:sz w:val="32"/>
          <w:szCs w:val="32"/>
        </w:rPr>
        <w:t>2</w:t>
      </w:r>
      <w:r>
        <w:rPr>
          <w:rFonts w:hint="eastAsia" w:ascii="仿宋" w:hAnsi="仿宋" w:eastAsia="仿宋"/>
          <w:b w:val="0"/>
          <w:bCs w:val="0"/>
          <w:sz w:val="32"/>
          <w:szCs w:val="32"/>
        </w:rPr>
        <w:t>.气象职业教育教学指导委员会</w:t>
      </w:r>
    </w:p>
    <w:p>
      <w:pPr>
        <w:ind w:firstLine="640" w:firstLineChars="200"/>
        <w:rPr>
          <w:rFonts w:ascii="仿宋" w:hAnsi="仿宋" w:eastAsia="仿宋"/>
          <w:b w:val="0"/>
          <w:bCs w:val="0"/>
          <w:sz w:val="32"/>
          <w:szCs w:val="32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</w:rPr>
        <w:t>3</w:t>
      </w:r>
      <w:r>
        <w:rPr>
          <w:rFonts w:ascii="仿宋" w:hAnsi="仿宋" w:eastAsia="仿宋"/>
          <w:b w:val="0"/>
          <w:bCs w:val="0"/>
          <w:sz w:val="32"/>
          <w:szCs w:val="32"/>
        </w:rPr>
        <w:t>3</w:t>
      </w:r>
      <w:r>
        <w:rPr>
          <w:rFonts w:hint="eastAsia" w:ascii="仿宋" w:hAnsi="仿宋" w:eastAsia="仿宋"/>
          <w:b w:val="0"/>
          <w:bCs w:val="0"/>
          <w:sz w:val="32"/>
          <w:szCs w:val="32"/>
        </w:rPr>
        <w:t>.轻工职业教育教学指导委员会</w:t>
      </w:r>
    </w:p>
    <w:p>
      <w:pPr>
        <w:ind w:firstLine="640" w:firstLineChars="200"/>
        <w:rPr>
          <w:rFonts w:ascii="仿宋" w:hAnsi="仿宋" w:eastAsia="仿宋"/>
          <w:b w:val="0"/>
          <w:bCs w:val="0"/>
          <w:sz w:val="32"/>
          <w:szCs w:val="32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</w:rPr>
        <w:t>3</w:t>
      </w:r>
      <w:r>
        <w:rPr>
          <w:rFonts w:ascii="仿宋" w:hAnsi="仿宋" w:eastAsia="仿宋"/>
          <w:b w:val="0"/>
          <w:bCs w:val="0"/>
          <w:sz w:val="32"/>
          <w:szCs w:val="32"/>
        </w:rPr>
        <w:t>4</w:t>
      </w:r>
      <w:r>
        <w:rPr>
          <w:rFonts w:hint="eastAsia" w:ascii="仿宋" w:hAnsi="仿宋" w:eastAsia="仿宋"/>
          <w:b w:val="0"/>
          <w:bCs w:val="0"/>
          <w:sz w:val="32"/>
          <w:szCs w:val="32"/>
        </w:rPr>
        <w:t>.人力资源和社会保障职业教育教学指导委员会</w:t>
      </w:r>
    </w:p>
    <w:p>
      <w:pPr>
        <w:ind w:firstLine="640" w:firstLineChars="200"/>
        <w:rPr>
          <w:rFonts w:ascii="仿宋" w:hAnsi="仿宋" w:eastAsia="仿宋"/>
          <w:b w:val="0"/>
          <w:bCs w:val="0"/>
          <w:sz w:val="32"/>
          <w:szCs w:val="32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</w:rPr>
        <w:t>3</w:t>
      </w:r>
      <w:r>
        <w:rPr>
          <w:rFonts w:ascii="仿宋" w:hAnsi="仿宋" w:eastAsia="仿宋"/>
          <w:b w:val="0"/>
          <w:bCs w:val="0"/>
          <w:sz w:val="32"/>
          <w:szCs w:val="32"/>
        </w:rPr>
        <w:t>5</w:t>
      </w:r>
      <w:r>
        <w:rPr>
          <w:rFonts w:hint="eastAsia" w:ascii="仿宋" w:hAnsi="仿宋" w:eastAsia="仿宋"/>
          <w:b w:val="0"/>
          <w:bCs w:val="0"/>
          <w:sz w:val="32"/>
          <w:szCs w:val="32"/>
        </w:rPr>
        <w:t>.商业职业教育教学指导委员会</w:t>
      </w:r>
    </w:p>
    <w:p>
      <w:pPr>
        <w:ind w:firstLine="640" w:firstLineChars="200"/>
        <w:rPr>
          <w:rFonts w:ascii="仿宋" w:hAnsi="仿宋" w:eastAsia="仿宋"/>
          <w:b w:val="0"/>
          <w:bCs w:val="0"/>
          <w:sz w:val="32"/>
          <w:szCs w:val="32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</w:rPr>
        <w:t>3</w:t>
      </w:r>
      <w:r>
        <w:rPr>
          <w:rFonts w:ascii="仿宋" w:hAnsi="仿宋" w:eastAsia="仿宋"/>
          <w:b w:val="0"/>
          <w:bCs w:val="0"/>
          <w:sz w:val="32"/>
          <w:szCs w:val="32"/>
        </w:rPr>
        <w:t>6</w:t>
      </w:r>
      <w:r>
        <w:rPr>
          <w:rFonts w:hint="eastAsia" w:ascii="仿宋" w:hAnsi="仿宋" w:eastAsia="仿宋"/>
          <w:b w:val="0"/>
          <w:bCs w:val="0"/>
          <w:sz w:val="32"/>
          <w:szCs w:val="32"/>
        </w:rPr>
        <w:t>.生物技术职业教育教学指导委员会</w:t>
      </w:r>
    </w:p>
    <w:p>
      <w:pPr>
        <w:ind w:firstLine="640" w:firstLineChars="200"/>
        <w:rPr>
          <w:rFonts w:ascii="仿宋" w:hAnsi="仿宋" w:eastAsia="仿宋"/>
          <w:b w:val="0"/>
          <w:bCs w:val="0"/>
          <w:sz w:val="32"/>
          <w:szCs w:val="32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</w:rPr>
        <w:t>3</w:t>
      </w:r>
      <w:r>
        <w:rPr>
          <w:rFonts w:ascii="仿宋" w:hAnsi="仿宋" w:eastAsia="仿宋"/>
          <w:b w:val="0"/>
          <w:bCs w:val="0"/>
          <w:sz w:val="32"/>
          <w:szCs w:val="32"/>
        </w:rPr>
        <w:t>7</w:t>
      </w:r>
      <w:r>
        <w:rPr>
          <w:rFonts w:hint="eastAsia" w:ascii="仿宋" w:hAnsi="仿宋" w:eastAsia="仿宋"/>
          <w:b w:val="0"/>
          <w:bCs w:val="0"/>
          <w:sz w:val="32"/>
          <w:szCs w:val="32"/>
        </w:rPr>
        <w:t>.石油和化工职业教育教学指导委员会</w:t>
      </w:r>
    </w:p>
    <w:p>
      <w:pPr>
        <w:ind w:firstLine="640" w:firstLineChars="200"/>
        <w:rPr>
          <w:rFonts w:ascii="仿宋" w:hAnsi="仿宋" w:eastAsia="仿宋"/>
          <w:b w:val="0"/>
          <w:bCs w:val="0"/>
          <w:sz w:val="32"/>
          <w:szCs w:val="32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</w:rPr>
        <w:t>3</w:t>
      </w:r>
      <w:r>
        <w:rPr>
          <w:rFonts w:ascii="仿宋" w:hAnsi="仿宋" w:eastAsia="仿宋"/>
          <w:b w:val="0"/>
          <w:bCs w:val="0"/>
          <w:sz w:val="32"/>
          <w:szCs w:val="32"/>
        </w:rPr>
        <w:t>8</w:t>
      </w:r>
      <w:r>
        <w:rPr>
          <w:rFonts w:hint="eastAsia" w:ascii="仿宋" w:hAnsi="仿宋" w:eastAsia="仿宋"/>
          <w:b w:val="0"/>
          <w:bCs w:val="0"/>
          <w:sz w:val="32"/>
          <w:szCs w:val="32"/>
        </w:rPr>
        <w:t>.食品工业职业教育教学指导委员会</w:t>
      </w:r>
    </w:p>
    <w:p>
      <w:pPr>
        <w:ind w:firstLine="640" w:firstLineChars="200"/>
        <w:rPr>
          <w:rFonts w:ascii="仿宋" w:hAnsi="仿宋" w:eastAsia="仿宋"/>
          <w:b w:val="0"/>
          <w:bCs w:val="0"/>
          <w:sz w:val="32"/>
          <w:szCs w:val="32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</w:rPr>
        <w:t>3</w:t>
      </w:r>
      <w:r>
        <w:rPr>
          <w:rFonts w:ascii="仿宋" w:hAnsi="仿宋" w:eastAsia="仿宋"/>
          <w:b w:val="0"/>
          <w:bCs w:val="0"/>
          <w:sz w:val="32"/>
          <w:szCs w:val="32"/>
        </w:rPr>
        <w:t>9</w:t>
      </w:r>
      <w:r>
        <w:rPr>
          <w:rFonts w:hint="eastAsia" w:ascii="仿宋" w:hAnsi="仿宋" w:eastAsia="仿宋"/>
          <w:b w:val="0"/>
          <w:bCs w:val="0"/>
          <w:sz w:val="32"/>
          <w:szCs w:val="32"/>
        </w:rPr>
        <w:t>.食品药品职业教育教学指导委员会</w:t>
      </w:r>
    </w:p>
    <w:p>
      <w:pPr>
        <w:ind w:firstLine="640" w:firstLineChars="200"/>
        <w:rPr>
          <w:rFonts w:ascii="仿宋" w:hAnsi="仿宋" w:eastAsia="仿宋"/>
          <w:b w:val="0"/>
          <w:bCs w:val="0"/>
          <w:sz w:val="32"/>
          <w:szCs w:val="32"/>
        </w:rPr>
      </w:pPr>
      <w:r>
        <w:rPr>
          <w:rFonts w:ascii="仿宋" w:hAnsi="仿宋" w:eastAsia="仿宋"/>
          <w:b w:val="0"/>
          <w:bCs w:val="0"/>
          <w:sz w:val="32"/>
          <w:szCs w:val="32"/>
        </w:rPr>
        <w:t>40</w:t>
      </w:r>
      <w:r>
        <w:rPr>
          <w:rFonts w:hint="eastAsia" w:ascii="仿宋" w:hAnsi="仿宋" w:eastAsia="仿宋"/>
          <w:b w:val="0"/>
          <w:bCs w:val="0"/>
          <w:sz w:val="32"/>
          <w:szCs w:val="32"/>
        </w:rPr>
        <w:t>.视光职业教育教学指导委员会</w:t>
      </w:r>
    </w:p>
    <w:p>
      <w:pPr>
        <w:ind w:firstLine="640" w:firstLineChars="200"/>
        <w:rPr>
          <w:rFonts w:ascii="仿宋" w:hAnsi="仿宋" w:eastAsia="仿宋"/>
          <w:b w:val="0"/>
          <w:bCs w:val="0"/>
          <w:sz w:val="32"/>
          <w:szCs w:val="32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</w:rPr>
        <w:t>4</w:t>
      </w:r>
      <w:r>
        <w:rPr>
          <w:rFonts w:ascii="仿宋" w:hAnsi="仿宋" w:eastAsia="仿宋"/>
          <w:b w:val="0"/>
          <w:bCs w:val="0"/>
          <w:sz w:val="32"/>
          <w:szCs w:val="32"/>
        </w:rPr>
        <w:t>1</w:t>
      </w:r>
      <w:r>
        <w:rPr>
          <w:rFonts w:hint="eastAsia" w:ascii="仿宋" w:hAnsi="仿宋" w:eastAsia="仿宋"/>
          <w:b w:val="0"/>
          <w:bCs w:val="0"/>
          <w:sz w:val="32"/>
          <w:szCs w:val="32"/>
        </w:rPr>
        <w:t>.水利职业教育教学指导委员会</w:t>
      </w:r>
    </w:p>
    <w:p>
      <w:pPr>
        <w:ind w:firstLine="640" w:firstLineChars="200"/>
        <w:rPr>
          <w:rFonts w:ascii="仿宋" w:hAnsi="仿宋" w:eastAsia="仿宋"/>
          <w:b w:val="0"/>
          <w:bCs w:val="0"/>
          <w:sz w:val="32"/>
          <w:szCs w:val="32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</w:rPr>
        <w:t>4</w:t>
      </w:r>
      <w:r>
        <w:rPr>
          <w:rFonts w:ascii="仿宋" w:hAnsi="仿宋" w:eastAsia="仿宋"/>
          <w:b w:val="0"/>
          <w:bCs w:val="0"/>
          <w:sz w:val="32"/>
          <w:szCs w:val="32"/>
        </w:rPr>
        <w:t>2</w:t>
      </w:r>
      <w:r>
        <w:rPr>
          <w:rFonts w:hint="eastAsia" w:ascii="仿宋" w:hAnsi="仿宋" w:eastAsia="仿宋"/>
          <w:b w:val="0"/>
          <w:bCs w:val="0"/>
          <w:sz w:val="32"/>
          <w:szCs w:val="32"/>
        </w:rPr>
        <w:t>.司法职业教育教学指导委员会</w:t>
      </w:r>
    </w:p>
    <w:p>
      <w:pPr>
        <w:ind w:firstLine="640" w:firstLineChars="200"/>
        <w:rPr>
          <w:rFonts w:ascii="仿宋" w:hAnsi="仿宋" w:eastAsia="仿宋"/>
          <w:b w:val="0"/>
          <w:bCs w:val="0"/>
          <w:sz w:val="32"/>
          <w:szCs w:val="32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</w:rPr>
        <w:t>4</w:t>
      </w:r>
      <w:r>
        <w:rPr>
          <w:rFonts w:ascii="仿宋" w:hAnsi="仿宋" w:eastAsia="仿宋"/>
          <w:b w:val="0"/>
          <w:bCs w:val="0"/>
          <w:sz w:val="32"/>
          <w:szCs w:val="32"/>
        </w:rPr>
        <w:t>3</w:t>
      </w:r>
      <w:r>
        <w:rPr>
          <w:rFonts w:hint="eastAsia" w:ascii="仿宋" w:hAnsi="仿宋" w:eastAsia="仿宋"/>
          <w:b w:val="0"/>
          <w:bCs w:val="0"/>
          <w:sz w:val="32"/>
          <w:szCs w:val="32"/>
        </w:rPr>
        <w:t>.体育职业教育教学指导委员会</w:t>
      </w:r>
    </w:p>
    <w:p>
      <w:pPr>
        <w:ind w:firstLine="640" w:firstLineChars="200"/>
        <w:rPr>
          <w:rFonts w:ascii="仿宋" w:hAnsi="仿宋" w:eastAsia="仿宋"/>
          <w:b w:val="0"/>
          <w:bCs w:val="0"/>
          <w:sz w:val="32"/>
          <w:szCs w:val="32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</w:rPr>
        <w:t>4</w:t>
      </w:r>
      <w:r>
        <w:rPr>
          <w:rFonts w:ascii="仿宋" w:hAnsi="仿宋" w:eastAsia="仿宋"/>
          <w:b w:val="0"/>
          <w:bCs w:val="0"/>
          <w:sz w:val="32"/>
          <w:szCs w:val="32"/>
        </w:rPr>
        <w:t>4</w:t>
      </w:r>
      <w:r>
        <w:rPr>
          <w:rFonts w:hint="eastAsia" w:ascii="仿宋" w:hAnsi="仿宋" w:eastAsia="仿宋"/>
          <w:b w:val="0"/>
          <w:bCs w:val="0"/>
          <w:sz w:val="32"/>
          <w:szCs w:val="32"/>
        </w:rPr>
        <w:t>.铁道职业教育教学指导委员会</w:t>
      </w:r>
    </w:p>
    <w:p>
      <w:pPr>
        <w:ind w:firstLine="640" w:firstLineChars="200"/>
        <w:rPr>
          <w:rFonts w:ascii="仿宋" w:hAnsi="仿宋" w:eastAsia="仿宋"/>
          <w:b w:val="0"/>
          <w:bCs w:val="0"/>
          <w:sz w:val="32"/>
          <w:szCs w:val="32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</w:rPr>
        <w:t>4</w:t>
      </w:r>
      <w:r>
        <w:rPr>
          <w:rFonts w:ascii="仿宋" w:hAnsi="仿宋" w:eastAsia="仿宋"/>
          <w:b w:val="0"/>
          <w:bCs w:val="0"/>
          <w:sz w:val="32"/>
          <w:szCs w:val="32"/>
        </w:rPr>
        <w:t>5</w:t>
      </w:r>
      <w:r>
        <w:rPr>
          <w:rFonts w:hint="eastAsia" w:ascii="仿宋" w:hAnsi="仿宋" w:eastAsia="仿宋"/>
          <w:b w:val="0"/>
          <w:bCs w:val="0"/>
          <w:sz w:val="32"/>
          <w:szCs w:val="32"/>
        </w:rPr>
        <w:t>.统计职业教育教学指导委员会</w:t>
      </w:r>
    </w:p>
    <w:p>
      <w:pPr>
        <w:ind w:firstLine="640" w:firstLineChars="200"/>
        <w:rPr>
          <w:rFonts w:ascii="仿宋" w:hAnsi="仿宋" w:eastAsia="仿宋"/>
          <w:b w:val="0"/>
          <w:bCs w:val="0"/>
          <w:sz w:val="32"/>
          <w:szCs w:val="32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</w:rPr>
        <w:t>4</w:t>
      </w:r>
      <w:r>
        <w:rPr>
          <w:rFonts w:ascii="仿宋" w:hAnsi="仿宋" w:eastAsia="仿宋"/>
          <w:b w:val="0"/>
          <w:bCs w:val="0"/>
          <w:sz w:val="32"/>
          <w:szCs w:val="32"/>
        </w:rPr>
        <w:t>6</w:t>
      </w:r>
      <w:r>
        <w:rPr>
          <w:rFonts w:hint="eastAsia" w:ascii="仿宋" w:hAnsi="仿宋" w:eastAsia="仿宋"/>
          <w:b w:val="0"/>
          <w:bCs w:val="0"/>
          <w:sz w:val="32"/>
          <w:szCs w:val="32"/>
        </w:rPr>
        <w:t>.外经贸职业教育教学指导委员会</w:t>
      </w:r>
    </w:p>
    <w:p>
      <w:pPr>
        <w:ind w:firstLine="640" w:firstLineChars="200"/>
        <w:rPr>
          <w:rFonts w:ascii="仿宋" w:hAnsi="仿宋" w:eastAsia="仿宋"/>
          <w:b w:val="0"/>
          <w:bCs w:val="0"/>
          <w:sz w:val="32"/>
          <w:szCs w:val="32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</w:rPr>
        <w:t>4</w:t>
      </w:r>
      <w:r>
        <w:rPr>
          <w:rFonts w:ascii="仿宋" w:hAnsi="仿宋" w:eastAsia="仿宋"/>
          <w:b w:val="0"/>
          <w:bCs w:val="0"/>
          <w:sz w:val="32"/>
          <w:szCs w:val="32"/>
        </w:rPr>
        <w:t>7</w:t>
      </w:r>
      <w:r>
        <w:rPr>
          <w:rFonts w:hint="eastAsia" w:ascii="仿宋" w:hAnsi="仿宋" w:eastAsia="仿宋"/>
          <w:b w:val="0"/>
          <w:bCs w:val="0"/>
          <w:sz w:val="32"/>
          <w:szCs w:val="32"/>
        </w:rPr>
        <w:t>.卫生健康职业教育教学指导委员会</w:t>
      </w:r>
    </w:p>
    <w:p>
      <w:pPr>
        <w:ind w:firstLine="640" w:firstLineChars="200"/>
        <w:rPr>
          <w:rFonts w:ascii="仿宋" w:hAnsi="仿宋" w:eastAsia="仿宋"/>
          <w:b w:val="0"/>
          <w:bCs w:val="0"/>
          <w:sz w:val="32"/>
          <w:szCs w:val="32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</w:rPr>
        <w:t>4</w:t>
      </w:r>
      <w:r>
        <w:rPr>
          <w:rFonts w:ascii="仿宋" w:hAnsi="仿宋" w:eastAsia="仿宋"/>
          <w:b w:val="0"/>
          <w:bCs w:val="0"/>
          <w:sz w:val="32"/>
          <w:szCs w:val="32"/>
        </w:rPr>
        <w:t>8</w:t>
      </w:r>
      <w:r>
        <w:rPr>
          <w:rFonts w:hint="eastAsia" w:ascii="仿宋" w:hAnsi="仿宋" w:eastAsia="仿宋"/>
          <w:b w:val="0"/>
          <w:bCs w:val="0"/>
          <w:sz w:val="32"/>
          <w:szCs w:val="32"/>
        </w:rPr>
        <w:t>.文化艺术职业教育教学指导委员会</w:t>
      </w:r>
    </w:p>
    <w:p>
      <w:pPr>
        <w:ind w:firstLine="640" w:firstLineChars="200"/>
        <w:rPr>
          <w:rFonts w:ascii="仿宋" w:hAnsi="仿宋" w:eastAsia="仿宋"/>
          <w:b w:val="0"/>
          <w:bCs w:val="0"/>
          <w:sz w:val="32"/>
          <w:szCs w:val="32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</w:rPr>
        <w:t>4</w:t>
      </w:r>
      <w:r>
        <w:rPr>
          <w:rFonts w:ascii="仿宋" w:hAnsi="仿宋" w:eastAsia="仿宋"/>
          <w:b w:val="0"/>
          <w:bCs w:val="0"/>
          <w:sz w:val="32"/>
          <w:szCs w:val="32"/>
        </w:rPr>
        <w:t>9</w:t>
      </w:r>
      <w:r>
        <w:rPr>
          <w:rFonts w:hint="eastAsia" w:ascii="仿宋" w:hAnsi="仿宋" w:eastAsia="仿宋"/>
          <w:b w:val="0"/>
          <w:bCs w:val="0"/>
          <w:sz w:val="32"/>
          <w:szCs w:val="32"/>
        </w:rPr>
        <w:t>.文物保护职业教育教学指导委员会</w:t>
      </w:r>
    </w:p>
    <w:p>
      <w:pPr>
        <w:ind w:firstLine="640" w:firstLineChars="200"/>
        <w:rPr>
          <w:rFonts w:ascii="仿宋" w:hAnsi="仿宋" w:eastAsia="仿宋"/>
          <w:b w:val="0"/>
          <w:bCs w:val="0"/>
          <w:sz w:val="32"/>
          <w:szCs w:val="32"/>
        </w:rPr>
      </w:pPr>
      <w:r>
        <w:rPr>
          <w:rFonts w:ascii="仿宋" w:hAnsi="仿宋" w:eastAsia="仿宋"/>
          <w:b w:val="0"/>
          <w:bCs w:val="0"/>
          <w:sz w:val="32"/>
          <w:szCs w:val="32"/>
        </w:rPr>
        <w:t>50</w:t>
      </w:r>
      <w:r>
        <w:rPr>
          <w:rFonts w:hint="eastAsia" w:ascii="仿宋" w:hAnsi="仿宋" w:eastAsia="仿宋"/>
          <w:b w:val="0"/>
          <w:bCs w:val="0"/>
          <w:sz w:val="32"/>
          <w:szCs w:val="32"/>
        </w:rPr>
        <w:t>.物流职业教育教学指导委员会</w:t>
      </w:r>
    </w:p>
    <w:p>
      <w:pPr>
        <w:ind w:firstLine="640" w:firstLineChars="200"/>
        <w:rPr>
          <w:rFonts w:ascii="仿宋" w:hAnsi="仿宋" w:eastAsia="仿宋"/>
          <w:b w:val="0"/>
          <w:bCs w:val="0"/>
          <w:sz w:val="32"/>
          <w:szCs w:val="32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</w:rPr>
        <w:t>5</w:t>
      </w:r>
      <w:r>
        <w:rPr>
          <w:rFonts w:ascii="仿宋" w:hAnsi="仿宋" w:eastAsia="仿宋"/>
          <w:b w:val="0"/>
          <w:bCs w:val="0"/>
          <w:sz w:val="32"/>
          <w:szCs w:val="32"/>
        </w:rPr>
        <w:t>1</w:t>
      </w:r>
      <w:r>
        <w:rPr>
          <w:rFonts w:hint="eastAsia" w:ascii="仿宋" w:hAnsi="仿宋" w:eastAsia="仿宋"/>
          <w:b w:val="0"/>
          <w:bCs w:val="0"/>
          <w:sz w:val="32"/>
          <w:szCs w:val="32"/>
        </w:rPr>
        <w:t>.新闻出版职业教育教学指导委员会</w:t>
      </w:r>
    </w:p>
    <w:p>
      <w:pPr>
        <w:ind w:firstLine="640" w:firstLineChars="200"/>
        <w:rPr>
          <w:rFonts w:ascii="仿宋" w:hAnsi="仿宋" w:eastAsia="仿宋"/>
          <w:b w:val="0"/>
          <w:bCs w:val="0"/>
          <w:sz w:val="32"/>
          <w:szCs w:val="32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</w:rPr>
        <w:t>52.邮政职业教育教学指导委员会</w:t>
      </w:r>
    </w:p>
    <w:p>
      <w:pPr>
        <w:ind w:firstLine="640" w:firstLineChars="200"/>
        <w:rPr>
          <w:rFonts w:ascii="仿宋" w:hAnsi="仿宋" w:eastAsia="仿宋"/>
          <w:b w:val="0"/>
          <w:bCs w:val="0"/>
          <w:sz w:val="32"/>
          <w:szCs w:val="32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</w:rPr>
        <w:t>53.有色金属职业教育教学指导委员会</w:t>
      </w:r>
    </w:p>
    <w:p>
      <w:pPr>
        <w:ind w:firstLine="640" w:firstLineChars="200"/>
        <w:rPr>
          <w:rFonts w:ascii="仿宋" w:hAnsi="仿宋" w:eastAsia="仿宋"/>
          <w:b w:val="0"/>
          <w:bCs w:val="0"/>
          <w:sz w:val="32"/>
          <w:szCs w:val="32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</w:rPr>
        <w:t>54.中医药职业教育教学指导委员会</w:t>
      </w:r>
    </w:p>
    <w:p>
      <w:pPr>
        <w:ind w:firstLine="640" w:firstLineChars="200"/>
        <w:rPr>
          <w:rFonts w:ascii="仿宋" w:hAnsi="仿宋" w:eastAsia="仿宋"/>
          <w:b w:val="0"/>
          <w:bCs w:val="0"/>
          <w:sz w:val="32"/>
          <w:szCs w:val="32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</w:rPr>
        <w:t>55.住房和城乡建设职业教育教学指导委员会</w:t>
      </w:r>
    </w:p>
    <w:p>
      <w:pPr>
        <w:ind w:firstLine="640" w:firstLineChars="200"/>
        <w:rPr>
          <w:rFonts w:eastAsia="仿宋"/>
          <w:sz w:val="32"/>
          <w:szCs w:val="32"/>
        </w:rPr>
      </w:pPr>
    </w:p>
    <w:bookmarkEnd w:id="0"/>
    <w:p>
      <w:pPr>
        <w:rPr>
          <w:rFonts w:eastAsia="仿宋"/>
          <w:sz w:val="30"/>
          <w:szCs w:val="30"/>
        </w:rPr>
      </w:pPr>
    </w:p>
    <w:p>
      <w:pPr>
        <w:rPr>
          <w:rFonts w:eastAsia="仿宋"/>
          <w:sz w:val="30"/>
          <w:szCs w:val="30"/>
        </w:rPr>
      </w:pPr>
    </w:p>
    <w:p>
      <w:pPr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附件2</w:t>
      </w:r>
    </w:p>
    <w:p>
      <w:pPr>
        <w:snapToGrid w:val="0"/>
        <w:spacing w:before="156" w:after="156" w:line="240" w:lineRule="atLeast"/>
        <w:jc w:val="center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</w:rPr>
        <w:t>行业职业教育教学指导委员会委员推荐表</w:t>
      </w:r>
    </w:p>
    <w:p>
      <w:pPr>
        <w:spacing w:before="156" w:beforeLines="50"/>
        <w:jc w:val="center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推荐为</w:t>
      </w:r>
      <w:r>
        <w:rPr>
          <w:rFonts w:hint="eastAsia" w:eastAsia="黑体"/>
          <w:sz w:val="28"/>
          <w:szCs w:val="28"/>
          <w:u w:val="single"/>
        </w:rPr>
        <w:t xml:space="preserve">      </w:t>
      </w:r>
      <w:r>
        <w:rPr>
          <w:rFonts w:eastAsia="黑体"/>
          <w:sz w:val="28"/>
          <w:szCs w:val="28"/>
        </w:rPr>
        <w:t>行业职业教育教学指导委员会委员</w:t>
      </w:r>
    </w:p>
    <w:tbl>
      <w:tblPr>
        <w:tblStyle w:val="8"/>
        <w:tblpPr w:leftFromText="180" w:rightFromText="180" w:vertAnchor="text" w:horzAnchor="margin" w:tblpXSpec="center" w:tblpY="2"/>
        <w:tblW w:w="88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1"/>
        <w:gridCol w:w="2017"/>
        <w:gridCol w:w="1296"/>
        <w:gridCol w:w="2017"/>
        <w:gridCol w:w="1978"/>
        <w:gridCol w:w="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454" w:hRule="atLeast"/>
        </w:trPr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姓</w:t>
            </w:r>
            <w:r>
              <w:rPr>
                <w:rFonts w:hint="eastAsia" w:eastAsia="仿宋_GB2312"/>
                <w:sz w:val="24"/>
              </w:rPr>
              <w:t xml:space="preserve">  </w:t>
            </w:r>
            <w:r>
              <w:rPr>
                <w:rFonts w:eastAsia="仿宋_GB2312"/>
                <w:sz w:val="24"/>
              </w:rPr>
              <w:t>名</w:t>
            </w:r>
          </w:p>
        </w:tc>
        <w:tc>
          <w:tcPr>
            <w:tcW w:w="2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性</w:t>
            </w:r>
            <w:r>
              <w:rPr>
                <w:rFonts w:hint="eastAsia" w:eastAsia="仿宋_GB2312"/>
                <w:sz w:val="24"/>
              </w:rPr>
              <w:t xml:space="preserve">  </w:t>
            </w:r>
            <w:r>
              <w:rPr>
                <w:rFonts w:eastAsia="仿宋_GB2312"/>
                <w:sz w:val="24"/>
              </w:rPr>
              <w:t>别</w:t>
            </w:r>
          </w:p>
        </w:tc>
        <w:tc>
          <w:tcPr>
            <w:tcW w:w="2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7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（二寸近照）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454" w:hRule="atLeast"/>
        </w:trPr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出生日期</w:t>
            </w:r>
          </w:p>
        </w:tc>
        <w:tc>
          <w:tcPr>
            <w:tcW w:w="2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职</w:t>
            </w:r>
            <w:r>
              <w:rPr>
                <w:rFonts w:hint="eastAsia" w:eastAsia="仿宋_GB2312"/>
                <w:sz w:val="24"/>
              </w:rPr>
              <w:t xml:space="preserve">  </w:t>
            </w:r>
            <w:r>
              <w:rPr>
                <w:rFonts w:eastAsia="仿宋_GB2312"/>
                <w:sz w:val="24"/>
              </w:rPr>
              <w:t>称</w:t>
            </w:r>
          </w:p>
        </w:tc>
        <w:tc>
          <w:tcPr>
            <w:tcW w:w="2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0" w:lineRule="atLeast"/>
              <w:jc w:val="center"/>
              <w:rPr>
                <w:rFonts w:eastAsia="仿宋_GB2312"/>
              </w:rPr>
            </w:pPr>
          </w:p>
        </w:tc>
        <w:tc>
          <w:tcPr>
            <w:tcW w:w="19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0" w:lineRule="atLeast"/>
              <w:jc w:val="center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454" w:hRule="atLeast"/>
        </w:trPr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工作单位</w:t>
            </w:r>
          </w:p>
        </w:tc>
        <w:tc>
          <w:tcPr>
            <w:tcW w:w="2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职</w:t>
            </w:r>
            <w:r>
              <w:rPr>
                <w:rFonts w:hint="eastAsia" w:eastAsia="仿宋_GB2312"/>
                <w:sz w:val="24"/>
              </w:rPr>
              <w:t xml:space="preserve">  </w:t>
            </w:r>
            <w:r>
              <w:rPr>
                <w:rFonts w:eastAsia="仿宋_GB2312"/>
                <w:sz w:val="24"/>
              </w:rPr>
              <w:t>务</w:t>
            </w:r>
          </w:p>
        </w:tc>
        <w:tc>
          <w:tcPr>
            <w:tcW w:w="2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0" w:lineRule="atLeast"/>
              <w:jc w:val="center"/>
              <w:rPr>
                <w:rFonts w:eastAsia="仿宋_GB2312"/>
              </w:rPr>
            </w:pPr>
          </w:p>
        </w:tc>
        <w:tc>
          <w:tcPr>
            <w:tcW w:w="19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0" w:lineRule="atLeast"/>
              <w:jc w:val="center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454" w:hRule="atLeast"/>
        </w:trPr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学</w:t>
            </w:r>
            <w:r>
              <w:rPr>
                <w:rFonts w:hint="eastAsia" w:eastAsia="仿宋_GB2312"/>
                <w:sz w:val="24"/>
              </w:rPr>
              <w:t xml:space="preserve">  </w:t>
            </w:r>
            <w:r>
              <w:rPr>
                <w:rFonts w:eastAsia="仿宋_GB2312"/>
                <w:sz w:val="24"/>
              </w:rPr>
              <w:t>历</w:t>
            </w:r>
          </w:p>
        </w:tc>
        <w:tc>
          <w:tcPr>
            <w:tcW w:w="2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学</w:t>
            </w:r>
            <w:r>
              <w:rPr>
                <w:rFonts w:hint="eastAsia" w:eastAsia="仿宋_GB2312"/>
                <w:sz w:val="24"/>
              </w:rPr>
              <w:t xml:space="preserve">  </w:t>
            </w:r>
            <w:r>
              <w:rPr>
                <w:rFonts w:eastAsia="仿宋_GB2312"/>
                <w:sz w:val="24"/>
              </w:rPr>
              <w:t>位</w:t>
            </w:r>
          </w:p>
        </w:tc>
        <w:tc>
          <w:tcPr>
            <w:tcW w:w="2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0" w:lineRule="atLeast"/>
              <w:jc w:val="center"/>
              <w:rPr>
                <w:rFonts w:eastAsia="仿宋_GB2312"/>
              </w:rPr>
            </w:pPr>
          </w:p>
        </w:tc>
        <w:tc>
          <w:tcPr>
            <w:tcW w:w="19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0" w:lineRule="atLeast"/>
              <w:jc w:val="center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454" w:hRule="atLeast"/>
        </w:trPr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手</w:t>
            </w:r>
            <w:r>
              <w:rPr>
                <w:rFonts w:hint="eastAsia" w:eastAsia="仿宋_GB2312"/>
                <w:sz w:val="24"/>
              </w:rPr>
              <w:t xml:space="preserve">  </w:t>
            </w:r>
            <w:r>
              <w:rPr>
                <w:rFonts w:eastAsia="仿宋_GB2312"/>
                <w:sz w:val="24"/>
              </w:rPr>
              <w:t>机</w:t>
            </w:r>
          </w:p>
        </w:tc>
        <w:tc>
          <w:tcPr>
            <w:tcW w:w="2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办公电话</w:t>
            </w:r>
          </w:p>
        </w:tc>
        <w:tc>
          <w:tcPr>
            <w:tcW w:w="2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0" w:lineRule="atLeast"/>
              <w:jc w:val="center"/>
              <w:rPr>
                <w:rFonts w:eastAsia="仿宋_GB2312"/>
              </w:rPr>
            </w:pPr>
          </w:p>
        </w:tc>
        <w:tc>
          <w:tcPr>
            <w:tcW w:w="19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0" w:lineRule="atLeast"/>
              <w:jc w:val="center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454" w:hRule="atLeast"/>
        </w:trPr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E-mail</w:t>
            </w:r>
          </w:p>
        </w:tc>
        <w:tc>
          <w:tcPr>
            <w:tcW w:w="2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传</w:t>
            </w:r>
            <w:r>
              <w:rPr>
                <w:rFonts w:hint="eastAsia" w:eastAsia="仿宋_GB2312"/>
                <w:sz w:val="24"/>
              </w:rPr>
              <w:t xml:space="preserve">  </w:t>
            </w:r>
            <w:r>
              <w:rPr>
                <w:rFonts w:eastAsia="仿宋_GB2312"/>
                <w:sz w:val="24"/>
              </w:rPr>
              <w:t>真</w:t>
            </w:r>
          </w:p>
        </w:tc>
        <w:tc>
          <w:tcPr>
            <w:tcW w:w="2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0" w:lineRule="atLeast"/>
              <w:jc w:val="center"/>
              <w:rPr>
                <w:rFonts w:eastAsia="仿宋_GB2312"/>
              </w:rPr>
            </w:pPr>
          </w:p>
        </w:tc>
        <w:tc>
          <w:tcPr>
            <w:tcW w:w="19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0" w:lineRule="atLeas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</w:trPr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专业领域</w:t>
            </w:r>
          </w:p>
        </w:tc>
        <w:tc>
          <w:tcPr>
            <w:tcW w:w="731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0" w:lineRule="atLeas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2" w:hRule="atLeast"/>
        </w:trPr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主要工作经历</w:t>
            </w:r>
          </w:p>
        </w:tc>
        <w:tc>
          <w:tcPr>
            <w:tcW w:w="731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312" w:beforeLines="100" w:line="270" w:lineRule="atLeast"/>
              <w:ind w:firstLine="482" w:firstLineChars="200"/>
              <w:rPr>
                <w:rFonts w:eastAsia="仿宋_GB2312"/>
                <w:b/>
                <w:bCs/>
                <w:sz w:val="24"/>
              </w:rPr>
            </w:pPr>
          </w:p>
          <w:p>
            <w:pPr>
              <w:spacing w:before="312" w:beforeLines="100" w:line="270" w:lineRule="atLeast"/>
              <w:ind w:firstLine="482" w:firstLineChars="200"/>
              <w:rPr>
                <w:rFonts w:eastAsia="仿宋_GB2312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0" w:hRule="atLeast"/>
        </w:trPr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参加何种</w:t>
            </w:r>
          </w:p>
          <w:p>
            <w:pPr>
              <w:spacing w:line="27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专业（学术）组织</w:t>
            </w:r>
          </w:p>
          <w:p>
            <w:pPr>
              <w:spacing w:line="27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担任何种</w:t>
            </w:r>
          </w:p>
          <w:p>
            <w:pPr>
              <w:spacing w:line="27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职务</w:t>
            </w:r>
          </w:p>
        </w:tc>
        <w:tc>
          <w:tcPr>
            <w:tcW w:w="731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70" w:lineRule="atLeast"/>
              <w:ind w:firstLine="480" w:firstLineChars="200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7" w:hRule="atLeast"/>
        </w:trPr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在本行业企业或职业教育领域参与的有关主要工作及标志性成果</w:t>
            </w:r>
          </w:p>
        </w:tc>
        <w:tc>
          <w:tcPr>
            <w:tcW w:w="731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312" w:beforeLines="100" w:line="270" w:lineRule="atLeast"/>
              <w:ind w:right="480" w:firstLine="482" w:firstLineChars="200"/>
              <w:jc w:val="left"/>
              <w:rPr>
                <w:rFonts w:eastAsia="仿宋_GB2312"/>
                <w:b/>
                <w:bCs/>
                <w:sz w:val="24"/>
              </w:rPr>
            </w:pPr>
          </w:p>
          <w:p>
            <w:pPr>
              <w:spacing w:line="270" w:lineRule="atLeast"/>
              <w:ind w:right="482" w:firstLine="480" w:firstLineChars="200"/>
              <w:jc w:val="left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4" w:hRule="atLeast"/>
        </w:trPr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曾获荣誉</w:t>
            </w:r>
          </w:p>
          <w:p>
            <w:pPr>
              <w:spacing w:line="27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情况</w:t>
            </w:r>
          </w:p>
        </w:tc>
        <w:tc>
          <w:tcPr>
            <w:tcW w:w="731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312" w:beforeLines="100" w:line="270" w:lineRule="atLeast"/>
              <w:ind w:firstLine="482" w:firstLineChars="200"/>
              <w:rPr>
                <w:rFonts w:eastAsia="仿宋_GB2312"/>
                <w:b/>
                <w:bCs/>
                <w:sz w:val="24"/>
              </w:rPr>
            </w:pPr>
          </w:p>
          <w:p>
            <w:pPr>
              <w:spacing w:line="270" w:lineRule="atLeast"/>
              <w:ind w:firstLine="480" w:firstLineChars="200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3" w:hRule="atLeast"/>
        </w:trPr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本人拟在行指委中参与的主要工作考虑，能够发挥的主要作用</w:t>
            </w:r>
          </w:p>
        </w:tc>
        <w:tc>
          <w:tcPr>
            <w:tcW w:w="731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312" w:beforeLines="100" w:line="270" w:lineRule="atLeast"/>
              <w:ind w:firstLine="482" w:firstLineChars="200"/>
              <w:rPr>
                <w:rFonts w:eastAsia="仿宋_GB2312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6" w:hRule="atLeast"/>
        </w:trPr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所在单位</w:t>
            </w:r>
          </w:p>
          <w:p>
            <w:pPr>
              <w:spacing w:line="27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意见(是否支持所推荐委员在行指委的工作，并能够提供必要条件保障）</w:t>
            </w:r>
          </w:p>
        </w:tc>
        <w:tc>
          <w:tcPr>
            <w:tcW w:w="731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70" w:lineRule="atLeast"/>
              <w:rPr>
                <w:rFonts w:eastAsia="仿宋_GB2312"/>
                <w:sz w:val="24"/>
              </w:rPr>
            </w:pPr>
          </w:p>
          <w:p>
            <w:pPr>
              <w:spacing w:line="270" w:lineRule="atLeast"/>
              <w:rPr>
                <w:rFonts w:eastAsia="仿宋_GB2312"/>
                <w:sz w:val="24"/>
              </w:rPr>
            </w:pPr>
          </w:p>
          <w:p>
            <w:pPr>
              <w:spacing w:line="270" w:lineRule="atLeast"/>
              <w:rPr>
                <w:rFonts w:eastAsia="仿宋_GB2312"/>
                <w:sz w:val="24"/>
              </w:rPr>
            </w:pPr>
          </w:p>
          <w:p>
            <w:pPr>
              <w:spacing w:line="270" w:lineRule="atLeast"/>
              <w:rPr>
                <w:rFonts w:eastAsia="仿宋_GB2312"/>
                <w:sz w:val="24"/>
              </w:rPr>
            </w:pPr>
          </w:p>
          <w:p>
            <w:pPr>
              <w:spacing w:line="270" w:lineRule="atLeast"/>
              <w:rPr>
                <w:rFonts w:eastAsia="仿宋_GB2312"/>
                <w:sz w:val="24"/>
              </w:rPr>
            </w:pPr>
          </w:p>
          <w:p>
            <w:pPr>
              <w:spacing w:line="270" w:lineRule="atLeast"/>
              <w:rPr>
                <w:rFonts w:eastAsia="仿宋_GB2312"/>
                <w:sz w:val="24"/>
              </w:rPr>
            </w:pPr>
          </w:p>
          <w:p>
            <w:pPr>
              <w:spacing w:line="270" w:lineRule="atLeast"/>
              <w:rPr>
                <w:rFonts w:eastAsia="仿宋_GB2312"/>
                <w:sz w:val="24"/>
              </w:rPr>
            </w:pPr>
          </w:p>
          <w:p>
            <w:pPr>
              <w:spacing w:line="270" w:lineRule="atLeast"/>
              <w:ind w:right="960" w:firstLine="4080" w:firstLineChars="17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（盖章）</w:t>
            </w:r>
          </w:p>
          <w:p>
            <w:pPr>
              <w:spacing w:line="270" w:lineRule="atLeast"/>
              <w:ind w:firstLine="4200" w:firstLineChars="175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年</w:t>
            </w:r>
            <w:r>
              <w:rPr>
                <w:rFonts w:hint="eastAsia" w:eastAsia="仿宋_GB2312"/>
                <w:sz w:val="24"/>
              </w:rPr>
              <w:t xml:space="preserve">   </w:t>
            </w:r>
            <w:r>
              <w:rPr>
                <w:rFonts w:eastAsia="仿宋_GB2312"/>
                <w:sz w:val="24"/>
              </w:rPr>
              <w:t>月</w:t>
            </w:r>
            <w:r>
              <w:rPr>
                <w:rFonts w:hint="eastAsia" w:eastAsia="仿宋_GB2312"/>
                <w:sz w:val="24"/>
              </w:rPr>
              <w:t xml:space="preserve">   </w:t>
            </w:r>
            <w:r>
              <w:rPr>
                <w:rFonts w:eastAsia="仿宋_GB2312"/>
                <w:sz w:val="24"/>
              </w:rPr>
              <w:t>日</w:t>
            </w:r>
          </w:p>
          <w:p>
            <w:pPr>
              <w:spacing w:line="270" w:lineRule="atLeast"/>
              <w:ind w:firstLine="4200" w:firstLineChars="1750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41" w:hRule="atLeast"/>
        </w:trPr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省级教育行政部门推荐意见</w:t>
            </w:r>
          </w:p>
          <w:p>
            <w:pPr>
              <w:spacing w:line="270" w:lineRule="atLeast"/>
              <w:ind w:right="480" w:firstLine="4200" w:firstLineChars="175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</w:t>
            </w:r>
          </w:p>
        </w:tc>
        <w:tc>
          <w:tcPr>
            <w:tcW w:w="731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0" w:lineRule="atLeast"/>
              <w:ind w:right="480" w:firstLine="4200" w:firstLineChars="1750"/>
              <w:rPr>
                <w:rFonts w:eastAsia="仿宋_GB2312"/>
                <w:sz w:val="24"/>
              </w:rPr>
            </w:pPr>
          </w:p>
          <w:p>
            <w:pPr>
              <w:spacing w:line="270" w:lineRule="atLeast"/>
              <w:ind w:right="480" w:firstLine="4200" w:firstLineChars="1750"/>
              <w:rPr>
                <w:rFonts w:eastAsia="仿宋_GB2312"/>
                <w:sz w:val="24"/>
              </w:rPr>
            </w:pPr>
          </w:p>
          <w:p>
            <w:pPr>
              <w:spacing w:line="270" w:lineRule="atLeast"/>
              <w:ind w:right="480" w:firstLine="4200" w:firstLineChars="1750"/>
              <w:rPr>
                <w:rFonts w:eastAsia="仿宋_GB2312"/>
                <w:sz w:val="24"/>
              </w:rPr>
            </w:pPr>
          </w:p>
          <w:p>
            <w:pPr>
              <w:spacing w:line="270" w:lineRule="atLeast"/>
              <w:ind w:right="480" w:firstLine="4200" w:firstLineChars="1750"/>
              <w:rPr>
                <w:rFonts w:eastAsia="仿宋_GB2312"/>
                <w:sz w:val="24"/>
              </w:rPr>
            </w:pPr>
          </w:p>
          <w:p>
            <w:pPr>
              <w:spacing w:line="270" w:lineRule="atLeast"/>
              <w:ind w:right="480" w:firstLine="4200" w:firstLineChars="175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（盖章）</w:t>
            </w:r>
          </w:p>
          <w:p>
            <w:pPr>
              <w:spacing w:line="270" w:lineRule="atLeast"/>
              <w:ind w:right="480" w:firstLine="4200" w:firstLineChars="1750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 </w:t>
            </w:r>
            <w:r>
              <w:rPr>
                <w:rFonts w:eastAsia="仿宋_GB2312"/>
                <w:sz w:val="24"/>
              </w:rPr>
              <w:t>年</w:t>
            </w:r>
            <w:r>
              <w:rPr>
                <w:rFonts w:hint="eastAsia" w:eastAsia="仿宋_GB2312"/>
                <w:sz w:val="24"/>
              </w:rPr>
              <w:t xml:space="preserve">   </w:t>
            </w:r>
            <w:r>
              <w:rPr>
                <w:rFonts w:eastAsia="仿宋_GB2312"/>
                <w:sz w:val="24"/>
              </w:rPr>
              <w:t>月</w:t>
            </w:r>
            <w:r>
              <w:rPr>
                <w:rFonts w:hint="eastAsia" w:eastAsia="仿宋_GB2312"/>
                <w:sz w:val="24"/>
              </w:rPr>
              <w:t xml:space="preserve">   </w:t>
            </w:r>
            <w:r>
              <w:rPr>
                <w:rFonts w:eastAsia="仿宋_GB2312"/>
                <w:sz w:val="24"/>
              </w:rPr>
              <w:t>日</w:t>
            </w:r>
          </w:p>
          <w:p>
            <w:pPr>
              <w:spacing w:line="270" w:lineRule="atLeast"/>
              <w:ind w:right="480" w:firstLine="4200" w:firstLineChars="1750"/>
              <w:rPr>
                <w:rFonts w:eastAsia="仿宋_GB2312"/>
                <w:sz w:val="24"/>
              </w:rPr>
            </w:pPr>
          </w:p>
        </w:tc>
      </w:tr>
    </w:tbl>
    <w:p>
      <w:pPr>
        <w:jc w:val="left"/>
        <w:rPr>
          <w:rFonts w:eastAsia="仿宋"/>
          <w:b/>
          <w:sz w:val="30"/>
          <w:szCs w:val="30"/>
        </w:rPr>
      </w:pPr>
      <w:r>
        <w:rPr>
          <w:rFonts w:eastAsia="仿宋"/>
          <w:b/>
          <w:sz w:val="30"/>
          <w:szCs w:val="30"/>
        </w:rPr>
        <w:t>（此表</w:t>
      </w:r>
      <w:r>
        <w:rPr>
          <w:rFonts w:eastAsia="仿宋"/>
          <w:sz w:val="30"/>
          <w:szCs w:val="30"/>
        </w:rPr>
        <w:t>2</w:t>
      </w:r>
      <w:r>
        <w:rPr>
          <w:rFonts w:eastAsia="仿宋"/>
          <w:b/>
          <w:sz w:val="30"/>
          <w:szCs w:val="30"/>
        </w:rPr>
        <w:t>页，请正反打印）</w:t>
      </w:r>
    </w:p>
    <w:p>
      <w:pPr>
        <w:spacing w:line="560" w:lineRule="atLeast"/>
        <w:rPr>
          <w:rFonts w:hint="eastAsia" w:ascii="仿宋_GB2312" w:eastAsia="仿宋_GB2312"/>
          <w:sz w:val="30"/>
          <w:szCs w:val="30"/>
        </w:rPr>
      </w:pPr>
    </w:p>
    <w:p>
      <w:pPr>
        <w:snapToGrid w:val="0"/>
        <w:rPr>
          <w:rFonts w:ascii="仿宋_GB2312" w:eastAsia="仿宋_GB2312"/>
          <w:sz w:val="30"/>
          <w:szCs w:val="30"/>
        </w:rPr>
        <w:sectPr>
          <w:footerReference r:id="rId4" w:type="first"/>
          <w:footerReference r:id="rId3" w:type="default"/>
          <w:pgSz w:w="11906" w:h="16838"/>
          <w:pgMar w:top="1814" w:right="1531" w:bottom="1814" w:left="1531" w:header="851" w:footer="1673" w:gutter="0"/>
          <w:pgNumType w:fmt="numberInDash"/>
          <w:cols w:space="425" w:num="1"/>
          <w:docGrid w:type="lines" w:linePitch="312" w:charSpace="0"/>
        </w:sectPr>
      </w:pPr>
    </w:p>
    <w:p>
      <w:pPr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附件3</w:t>
      </w:r>
    </w:p>
    <w:p>
      <w:pPr>
        <w:spacing w:before="156" w:beforeLines="50" w:after="156" w:afterLines="50"/>
        <w:jc w:val="center"/>
        <w:rPr>
          <w:rFonts w:eastAsia="方正小标宋简体"/>
          <w:sz w:val="40"/>
          <w:szCs w:val="40"/>
        </w:rPr>
      </w:pPr>
      <w:r>
        <w:rPr>
          <w:rFonts w:eastAsia="方正小标宋简体"/>
          <w:sz w:val="40"/>
          <w:szCs w:val="40"/>
        </w:rPr>
        <w:t>行业职业教育教学指导委员会委员推荐汇总表</w:t>
      </w:r>
    </w:p>
    <w:p>
      <w:pPr>
        <w:spacing w:before="156" w:beforeLines="50"/>
        <w:jc w:val="left"/>
      </w:pPr>
      <w:r>
        <w:rPr>
          <w:rFonts w:eastAsia="仿宋_GB2312"/>
          <w:sz w:val="28"/>
          <w:szCs w:val="28"/>
        </w:rPr>
        <w:t>推荐单位：（盖章）</w:t>
      </w:r>
      <w:r>
        <w:rPr>
          <w:rFonts w:hint="eastAsia" w:eastAsia="仿宋_GB2312"/>
          <w:sz w:val="28"/>
          <w:szCs w:val="28"/>
        </w:rPr>
        <w:t xml:space="preserve">                                                </w:t>
      </w:r>
      <w:r>
        <w:rPr>
          <w:rFonts w:eastAsia="仿宋_GB2312"/>
          <w:sz w:val="28"/>
          <w:szCs w:val="28"/>
        </w:rPr>
        <w:t>联系人及电话：</w:t>
      </w:r>
    </w:p>
    <w:tbl>
      <w:tblPr>
        <w:tblStyle w:val="8"/>
        <w:tblW w:w="15679" w:type="dxa"/>
        <w:tblInd w:w="-58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5"/>
        <w:gridCol w:w="895"/>
        <w:gridCol w:w="804"/>
        <w:gridCol w:w="839"/>
        <w:gridCol w:w="619"/>
        <w:gridCol w:w="1311"/>
        <w:gridCol w:w="752"/>
        <w:gridCol w:w="752"/>
        <w:gridCol w:w="1287"/>
        <w:gridCol w:w="736"/>
        <w:gridCol w:w="1182"/>
        <w:gridCol w:w="1143"/>
        <w:gridCol w:w="1229"/>
        <w:gridCol w:w="1199"/>
        <w:gridCol w:w="1018"/>
        <w:gridCol w:w="10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95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总序号</w:t>
            </w:r>
          </w:p>
        </w:tc>
        <w:tc>
          <w:tcPr>
            <w:tcW w:w="895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bookmarkStart w:id="1" w:name="_Hlk27029589"/>
            <w:r>
              <w:rPr>
                <w:rFonts w:eastAsia="黑体"/>
                <w:szCs w:val="21"/>
              </w:rPr>
              <w:t>行指委名称</w:t>
            </w:r>
          </w:p>
        </w:tc>
        <w:tc>
          <w:tcPr>
            <w:tcW w:w="804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推荐排序</w:t>
            </w:r>
          </w:p>
        </w:tc>
        <w:tc>
          <w:tcPr>
            <w:tcW w:w="839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姓名</w:t>
            </w:r>
          </w:p>
        </w:tc>
        <w:tc>
          <w:tcPr>
            <w:tcW w:w="619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性别</w:t>
            </w:r>
          </w:p>
        </w:tc>
        <w:tc>
          <w:tcPr>
            <w:tcW w:w="1311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出生日期</w:t>
            </w:r>
          </w:p>
        </w:tc>
        <w:tc>
          <w:tcPr>
            <w:tcW w:w="752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所在单位</w:t>
            </w:r>
          </w:p>
        </w:tc>
        <w:tc>
          <w:tcPr>
            <w:tcW w:w="752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职称</w:t>
            </w: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职务</w:t>
            </w: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学历学位</w:t>
            </w:r>
          </w:p>
        </w:tc>
        <w:tc>
          <w:tcPr>
            <w:tcW w:w="1182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专业领域</w:t>
            </w:r>
          </w:p>
        </w:tc>
        <w:tc>
          <w:tcPr>
            <w:tcW w:w="1143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手机号码</w:t>
            </w:r>
          </w:p>
        </w:tc>
        <w:tc>
          <w:tcPr>
            <w:tcW w:w="1229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办公电话</w:t>
            </w:r>
          </w:p>
        </w:tc>
        <w:tc>
          <w:tcPr>
            <w:tcW w:w="1199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电子邮箱</w:t>
            </w:r>
          </w:p>
        </w:tc>
        <w:tc>
          <w:tcPr>
            <w:tcW w:w="1018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是否上届委员</w:t>
            </w:r>
          </w:p>
        </w:tc>
        <w:tc>
          <w:tcPr>
            <w:tcW w:w="1018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备注</w:t>
            </w:r>
          </w:p>
        </w:tc>
      </w:tr>
      <w:bookmarkEnd w:id="1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95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1</w:t>
            </w:r>
          </w:p>
        </w:tc>
        <w:tc>
          <w:tcPr>
            <w:tcW w:w="895" w:type="dxa"/>
            <w:vMerge w:val="restart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安全</w:t>
            </w:r>
          </w:p>
        </w:tc>
        <w:tc>
          <w:tcPr>
            <w:tcW w:w="804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1</w:t>
            </w:r>
          </w:p>
        </w:tc>
        <w:tc>
          <w:tcPr>
            <w:tcW w:w="839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619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311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1965/05/15</w:t>
            </w:r>
          </w:p>
        </w:tc>
        <w:tc>
          <w:tcPr>
            <w:tcW w:w="752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752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182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143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229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199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18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18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95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2</w:t>
            </w:r>
          </w:p>
        </w:tc>
        <w:tc>
          <w:tcPr>
            <w:tcW w:w="895" w:type="dxa"/>
            <w:vMerge w:val="continue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804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2</w:t>
            </w:r>
          </w:p>
        </w:tc>
        <w:tc>
          <w:tcPr>
            <w:tcW w:w="839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619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311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752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752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182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143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229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199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18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18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95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3</w:t>
            </w:r>
          </w:p>
        </w:tc>
        <w:tc>
          <w:tcPr>
            <w:tcW w:w="895" w:type="dxa"/>
            <w:vMerge w:val="continue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804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......</w:t>
            </w:r>
          </w:p>
        </w:tc>
        <w:tc>
          <w:tcPr>
            <w:tcW w:w="839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619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311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752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752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182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143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229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199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18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18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95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4</w:t>
            </w:r>
          </w:p>
        </w:tc>
        <w:tc>
          <w:tcPr>
            <w:tcW w:w="895" w:type="dxa"/>
            <w:vMerge w:val="restart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包装</w:t>
            </w:r>
          </w:p>
        </w:tc>
        <w:tc>
          <w:tcPr>
            <w:tcW w:w="804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1</w:t>
            </w:r>
          </w:p>
        </w:tc>
        <w:tc>
          <w:tcPr>
            <w:tcW w:w="839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619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311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752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752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182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143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229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199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18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18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95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5</w:t>
            </w:r>
          </w:p>
        </w:tc>
        <w:tc>
          <w:tcPr>
            <w:tcW w:w="895" w:type="dxa"/>
            <w:vMerge w:val="continue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804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2</w:t>
            </w:r>
          </w:p>
        </w:tc>
        <w:tc>
          <w:tcPr>
            <w:tcW w:w="839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619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311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752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752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182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143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229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199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18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18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95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......</w:t>
            </w:r>
          </w:p>
        </w:tc>
        <w:tc>
          <w:tcPr>
            <w:tcW w:w="895" w:type="dxa"/>
            <w:vMerge w:val="continue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804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......</w:t>
            </w:r>
          </w:p>
        </w:tc>
        <w:tc>
          <w:tcPr>
            <w:tcW w:w="839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619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311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752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752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182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143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229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199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18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18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95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......</w:t>
            </w:r>
          </w:p>
        </w:tc>
        <w:tc>
          <w:tcPr>
            <w:tcW w:w="895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......</w:t>
            </w:r>
          </w:p>
        </w:tc>
        <w:tc>
          <w:tcPr>
            <w:tcW w:w="804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......</w:t>
            </w:r>
          </w:p>
        </w:tc>
        <w:tc>
          <w:tcPr>
            <w:tcW w:w="839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619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311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752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752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182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143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229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199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18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18" w:type="dxa"/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</w:tr>
    </w:tbl>
    <w:p/>
    <w:p>
      <w:pPr>
        <w:spacing w:line="560" w:lineRule="atLeast"/>
        <w:rPr>
          <w:rFonts w:ascii="仿宋_GB2312" w:eastAsia="仿宋_GB2312"/>
          <w:sz w:val="30"/>
          <w:szCs w:val="30"/>
        </w:rPr>
        <w:sectPr>
          <w:pgSz w:w="16838" w:h="11906" w:orient="landscape"/>
          <w:pgMar w:top="1797" w:right="1440" w:bottom="1797" w:left="1440" w:header="851" w:footer="992" w:gutter="0"/>
          <w:pgNumType w:fmt="numberInDash"/>
          <w:cols w:space="425" w:num="1"/>
          <w:docGrid w:type="linesAndChars" w:linePitch="312" w:charSpace="0"/>
        </w:sectPr>
      </w:pPr>
    </w:p>
    <w:p>
      <w:pPr>
        <w:spacing w:line="560" w:lineRule="atLeast"/>
        <w:rPr>
          <w:rFonts w:hint="eastAsia" w:ascii="仿宋_GB2312" w:eastAsia="仿宋_GB2312"/>
          <w:sz w:val="30"/>
          <w:szCs w:val="30"/>
        </w:rPr>
      </w:pPr>
    </w:p>
    <w:p>
      <w:pPr>
        <w:spacing w:line="560" w:lineRule="atLeast"/>
        <w:rPr>
          <w:rFonts w:hint="eastAsia" w:ascii="仿宋_GB2312" w:eastAsia="仿宋_GB2312"/>
          <w:sz w:val="30"/>
          <w:szCs w:val="30"/>
        </w:rPr>
      </w:pPr>
    </w:p>
    <w:p>
      <w:pPr>
        <w:spacing w:line="560" w:lineRule="atLeast"/>
        <w:rPr>
          <w:rFonts w:hint="eastAsia" w:ascii="仿宋_GB2312" w:eastAsia="仿宋_GB2312"/>
          <w:sz w:val="30"/>
          <w:szCs w:val="30"/>
        </w:rPr>
      </w:pPr>
    </w:p>
    <w:p>
      <w:pPr>
        <w:spacing w:line="560" w:lineRule="atLeast"/>
        <w:rPr>
          <w:rFonts w:hint="eastAsia" w:ascii="仿宋_GB2312" w:eastAsia="仿宋_GB2312"/>
          <w:sz w:val="30"/>
          <w:szCs w:val="30"/>
        </w:rPr>
      </w:pPr>
    </w:p>
    <w:p>
      <w:pPr>
        <w:spacing w:line="560" w:lineRule="atLeast"/>
        <w:rPr>
          <w:rFonts w:hint="eastAsia" w:ascii="仿宋_GB2312" w:eastAsia="仿宋_GB2312"/>
          <w:sz w:val="30"/>
          <w:szCs w:val="30"/>
        </w:rPr>
      </w:pPr>
    </w:p>
    <w:p>
      <w:pPr>
        <w:ind w:firstLine="640" w:firstLineChars="200"/>
        <w:rPr>
          <w:rFonts w:eastAsia="仿宋"/>
          <w:sz w:val="32"/>
          <w:szCs w:val="32"/>
        </w:rPr>
      </w:pPr>
    </w:p>
    <w:p>
      <w:pPr>
        <w:spacing w:line="560" w:lineRule="atLeast"/>
        <w:rPr>
          <w:rFonts w:hint="eastAsia" w:ascii="仿宋_GB2312" w:eastAsia="仿宋_GB2312"/>
          <w:sz w:val="30"/>
          <w:szCs w:val="30"/>
        </w:rPr>
      </w:pPr>
    </w:p>
    <w:tbl>
      <w:tblPr>
        <w:tblStyle w:val="8"/>
        <w:tblpPr w:leftFromText="181" w:rightFromText="181" w:vertAnchor="page" w:horzAnchor="margin" w:tblpXSpec="center" w:tblpY="13009"/>
        <w:tblOverlap w:val="never"/>
        <w:tblW w:w="8816" w:type="dxa"/>
        <w:tblInd w:w="0" w:type="dxa"/>
        <w:tblBorders>
          <w:top w:val="none" w:color="auto" w:sz="0" w:space="0"/>
          <w:left w:val="none" w:color="auto" w:sz="0" w:space="0"/>
          <w:bottom w:val="sing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16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8816" w:type="dxa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（此件主动公开）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8816" w:type="dxa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抄    送：</w:t>
            </w:r>
            <w:r>
              <w:rPr>
                <w:rFonts w:hint="eastAsia" w:eastAsia="仿宋_GB2312"/>
                <w:sz w:val="28"/>
                <w:szCs w:val="28"/>
                <w:lang w:eastAsia="zh-CN"/>
              </w:rPr>
              <w:t>省职教中心、省教科所、省评估中心、省电教馆。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8816" w:type="dxa"/>
            <w:vAlign w:val="center"/>
          </w:tcPr>
          <w:p>
            <w:pPr>
              <w:spacing w:line="3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福建省教育厅办公室</w:t>
            </w:r>
            <w:r>
              <w:rPr>
                <w:rFonts w:eastAsia="仿宋_GB2312"/>
                <w:sz w:val="28"/>
                <w:szCs w:val="28"/>
              </w:rPr>
              <w:t xml:space="preserve">     </w:t>
            </w:r>
            <w:r>
              <w:rPr>
                <w:rFonts w:hint="eastAsia" w:eastAsia="仿宋_GB2312"/>
                <w:sz w:val="28"/>
                <w:szCs w:val="28"/>
              </w:rPr>
              <w:t xml:space="preserve">        </w:t>
            </w:r>
            <w:r>
              <w:rPr>
                <w:rFonts w:eastAsia="仿宋_GB2312"/>
                <w:sz w:val="28"/>
                <w:szCs w:val="28"/>
              </w:rPr>
              <w:t xml:space="preserve">    </w:t>
            </w:r>
            <w:r>
              <w:rPr>
                <w:rFonts w:hint="eastAsia" w:eastAsia="仿宋_GB2312"/>
                <w:sz w:val="28"/>
                <w:szCs w:val="28"/>
              </w:rPr>
              <w:t xml:space="preserve">     </w:t>
            </w:r>
            <w:r>
              <w:rPr>
                <w:rFonts w:eastAsia="仿宋_GB2312"/>
                <w:sz w:val="28"/>
                <w:szCs w:val="28"/>
              </w:rPr>
              <w:t xml:space="preserve"> 20</w:t>
            </w: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19</w:t>
            </w:r>
            <w:r>
              <w:rPr>
                <w:rFonts w:eastAsia="仿宋_GB2312"/>
                <w:sz w:val="28"/>
                <w:szCs w:val="28"/>
              </w:rPr>
              <w:t>年</w:t>
            </w:r>
            <w:r>
              <w:rPr>
                <w:rFonts w:hint="eastAsia" w:eastAsia="仿宋_GB2312"/>
                <w:sz w:val="28"/>
                <w:szCs w:val="28"/>
              </w:rPr>
              <w:t>1</w:t>
            </w: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2</w:t>
            </w:r>
            <w:r>
              <w:rPr>
                <w:rFonts w:eastAsia="仿宋_GB2312"/>
                <w:sz w:val="28"/>
                <w:szCs w:val="28"/>
              </w:rPr>
              <w:t>月</w:t>
            </w: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31</w:t>
            </w:r>
            <w:r>
              <w:rPr>
                <w:rFonts w:eastAsia="仿宋_GB2312"/>
                <w:sz w:val="28"/>
                <w:szCs w:val="28"/>
              </w:rPr>
              <w:t>日印发</w:t>
            </w:r>
          </w:p>
        </w:tc>
      </w:tr>
    </w:tbl>
    <w:p>
      <w:pPr>
        <w:spacing w:line="560" w:lineRule="atLeast"/>
        <w:rPr>
          <w:rFonts w:hint="eastAsia" w:ascii="仿宋_GB2312" w:eastAsia="仿宋_GB2312"/>
          <w:sz w:val="30"/>
          <w:szCs w:val="30"/>
        </w:rPr>
      </w:pPr>
    </w:p>
    <w:p>
      <w:pPr>
        <w:rPr>
          <w:rFonts w:ascii="仿宋_GB2312" w:hAnsi="仿宋_GB2312" w:eastAsia="仿宋_GB2312" w:cs="仿宋_GB2312"/>
          <w:sz w:val="32"/>
          <w:szCs w:val="32"/>
        </w:rPr>
      </w:pPr>
    </w:p>
    <w:sectPr>
      <w:footerReference r:id="rId5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小标宋_GBK">
    <w:altName w:val="宋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宋体-PUA">
    <w:altName w:val="宋体"/>
    <w:panose1 w:val="02010600030101010101"/>
    <w:charset w:val="86"/>
    <w:family w:val="auto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仿宋简体">
    <w:altName w:val="Arial Unicode MS"/>
    <w:panose1 w:val="02000000000000000000"/>
    <w:charset w:val="86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Segoe UI Light">
    <w:panose1 w:val="020B0502040204020203"/>
    <w:charset w:val="00"/>
    <w:family w:val="auto"/>
    <w:pitch w:val="default"/>
    <w:sig w:usb0="E00002FF" w:usb1="4000A47B" w:usb2="00000001" w:usb3="00000000" w:csb0="2000019F" w:csb1="0000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  <w:font w:name="Shonar Bangla">
    <w:panose1 w:val="020B0502040204020203"/>
    <w:charset w:val="00"/>
    <w:family w:val="auto"/>
    <w:pitch w:val="default"/>
    <w:sig w:usb0="00010003" w:usb1="00000000" w:usb2="00000000" w:usb3="00000000" w:csb0="00000001" w:csb1="00000000"/>
  </w:font>
  <w:font w:name="Shruti">
    <w:panose1 w:val="020B0502040204020203"/>
    <w:charset w:val="00"/>
    <w:family w:val="auto"/>
    <w:pitch w:val="default"/>
    <w:sig w:usb0="00040003" w:usb1="00000000" w:usb2="00000000" w:usb3="00000000" w:csb0="00000001" w:csb1="00000000"/>
  </w:font>
  <w:font w:name="Simplified Arabic">
    <w:panose1 w:val="02020603050405020304"/>
    <w:charset w:val="00"/>
    <w:family w:val="auto"/>
    <w:pitch w:val="default"/>
    <w:sig w:usb0="00002003" w:usb1="00000000" w:usb2="00000000" w:usb3="00000000" w:csb0="00000041" w:csb1="2008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napToGrid w:val="0"/>
      <w:rPr>
        <w:b/>
        <w:sz w:val="28"/>
        <w:szCs w:val="28"/>
      </w:rPr>
    </w:pPr>
    <w:r>
      <w:rPr>
        <w:sz w:val="28"/>
      </w:rPr>
      <w:pict>
        <v:shape id="_x0000_s3080" o:spid="_x0000_s3080" o:spt="202" type="#_x0000_t202" style="position:absolute;left:0pt;margin-top:0pt;height:144pt;width:144pt;mso-position-horizontal:left;mso-position-horizontal-relative:margin;mso-wrap-style:none;z-index:251662336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snapToGrid w:val="0"/>
                  <w:rPr>
                    <w:rFonts w:hint="eastAsia" w:eastAsia="宋体"/>
                    <w:sz w:val="18"/>
                    <w:lang w:eastAsia="zh-CN"/>
                  </w:rPr>
                </w:pPr>
                <w:r>
                  <w:rPr>
                    <w:rFonts w:hint="eastAsia" w:ascii="宋体" w:hAnsi="宋体" w:eastAsia="宋体" w:cs="宋体"/>
                    <w:sz w:val="28"/>
                    <w:szCs w:val="28"/>
                    <w:lang w:eastAsia="zh-CN"/>
                  </w:rPr>
                  <w:fldChar w:fldCharType="begin"/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  <w:lang w:eastAsia="zh-CN"/>
                  </w:rPr>
                  <w:fldChar w:fldCharType="separate"/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  <w:lang w:eastAsia="zh-CN"/>
                  </w:rPr>
                  <w:t>- 2 -</w:t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w:pict>
        <v:shape id="_x0000_s3081" o:spid="_x0000_s3081" o:spt="202" type="#_x0000_t202" style="position:absolute;left:0pt;margin-top:0pt;height:144pt;width:144pt;mso-position-horizontal:outside;mso-position-horizontal-relative:margin;mso-wrap-style:none;z-index:251665408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snapToGrid w:val="0"/>
                  <w:rPr>
                    <w:rFonts w:hint="eastAsia" w:eastAsia="宋体"/>
                    <w:sz w:val="18"/>
                    <w:lang w:eastAsia="zh-CN"/>
                  </w:rPr>
                </w:pPr>
                <w:r>
                  <w:rPr>
                    <w:rFonts w:hint="eastAsia"/>
                    <w:sz w:val="18"/>
                    <w:lang w:eastAsia="zh-CN"/>
                  </w:rPr>
                  <w:fldChar w:fldCharType="begin"/>
                </w:r>
                <w:r>
                  <w:rPr>
                    <w:rFonts w:hint="eastAsia"/>
                    <w:sz w:val="18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sz w:val="18"/>
                    <w:lang w:eastAsia="zh-CN"/>
                  </w:rPr>
                  <w:t>- 1 -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napToGrid w:val="0"/>
      <w:rPr>
        <w:rFonts w:hint="eastAsia" w:ascii="宋体" w:hAnsi="宋体" w:eastAsia="宋体" w:cs="宋体"/>
        <w:sz w:val="28"/>
        <w:szCs w:val="28"/>
        <w:lang w:eastAsia="zh-CN"/>
      </w:rPr>
    </w:pPr>
    <w:r>
      <w:rPr>
        <w:rFonts w:hint="eastAsia" w:ascii="宋体" w:hAnsi="宋体" w:eastAsia="宋体" w:cs="宋体"/>
        <w:sz w:val="28"/>
        <w:szCs w:val="28"/>
        <w:lang w:eastAsia="zh-CN"/>
      </w:rPr>
      <w:pict>
        <v:shape id="_x0000_s3085" o:spid="_x0000_s3085" o:spt="202" type="#_x0000_t202" style="position:absolute;left:0pt;margin-top:0pt;height:144pt;width:144pt;mso-position-horizontal:left;mso-position-horizontal-relative:margin;mso-wrap-style:none;z-index:251666432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4"/>
                  <w:jc w:val="both"/>
                </w:pPr>
                <w:r>
                  <w:rPr>
                    <w:rFonts w:hint="eastAsia" w:ascii="宋体" w:hAnsi="宋体" w:eastAsia="宋体" w:cs="宋体"/>
                    <w:kern w:val="2"/>
                    <w:sz w:val="28"/>
                    <w:szCs w:val="28"/>
                    <w:lang w:val="en-US" w:eastAsia="zh-CN" w:bidi="ar-SA"/>
                  </w:rPr>
                  <w:fldChar w:fldCharType="begin"/>
                </w:r>
                <w:r>
                  <w:rPr>
                    <w:rFonts w:hint="eastAsia" w:ascii="宋体" w:hAnsi="宋体" w:eastAsia="宋体" w:cs="宋体"/>
                    <w:kern w:val="2"/>
                    <w:sz w:val="28"/>
                    <w:szCs w:val="28"/>
                    <w:lang w:val="en-US" w:eastAsia="zh-CN" w:bidi="ar-SA"/>
                  </w:rPr>
                  <w:instrText xml:space="preserve"> PAGE   \* MERGEFORMAT </w:instrText>
                </w:r>
                <w:r>
                  <w:rPr>
                    <w:rFonts w:hint="eastAsia" w:ascii="宋体" w:hAnsi="宋体" w:eastAsia="宋体" w:cs="宋体"/>
                    <w:kern w:val="2"/>
                    <w:sz w:val="28"/>
                    <w:szCs w:val="28"/>
                    <w:lang w:val="en-US" w:eastAsia="zh-CN" w:bidi="ar-SA"/>
                  </w:rPr>
                  <w:fldChar w:fldCharType="separate"/>
                </w:r>
                <w:r>
                  <w:rPr>
                    <w:rFonts w:hint="eastAsia" w:ascii="宋体" w:hAnsi="宋体" w:eastAsia="宋体" w:cs="宋体"/>
                    <w:kern w:val="2"/>
                    <w:sz w:val="28"/>
                    <w:szCs w:val="28"/>
                    <w:lang w:val="zh-CN" w:eastAsia="zh-CN" w:bidi="ar-SA"/>
                  </w:rPr>
                  <w:t>9</w:t>
                </w:r>
                <w:r>
                  <w:rPr>
                    <w:rFonts w:hint="eastAsia" w:ascii="宋体" w:hAnsi="宋体" w:eastAsia="宋体" w:cs="宋体"/>
                    <w:kern w:val="2"/>
                    <w:sz w:val="28"/>
                    <w:szCs w:val="28"/>
                    <w:lang w:val="en-US" w:eastAsia="zh-CN" w:bidi="ar-SA"/>
                  </w:rPr>
                  <w:fldChar w:fldCharType="end"/>
                </w:r>
                <w:r>
                  <w:rPr>
                    <w:b/>
                    <w:sz w:val="28"/>
                    <w:szCs w:val="28"/>
                  </w:rPr>
                  <w:t xml:space="preserve"> 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6F66"/>
    <w:rsid w:val="00005E8B"/>
    <w:rsid w:val="00086F66"/>
    <w:rsid w:val="000A782D"/>
    <w:rsid w:val="000C5A14"/>
    <w:rsid w:val="00143F0C"/>
    <w:rsid w:val="0016475C"/>
    <w:rsid w:val="00172CF1"/>
    <w:rsid w:val="001B0D6D"/>
    <w:rsid w:val="001F61D1"/>
    <w:rsid w:val="00201EF5"/>
    <w:rsid w:val="0021091E"/>
    <w:rsid w:val="00211927"/>
    <w:rsid w:val="0022426C"/>
    <w:rsid w:val="00226D34"/>
    <w:rsid w:val="00240D47"/>
    <w:rsid w:val="00275C8B"/>
    <w:rsid w:val="002766EF"/>
    <w:rsid w:val="00292548"/>
    <w:rsid w:val="002F52E8"/>
    <w:rsid w:val="00334195"/>
    <w:rsid w:val="0036068C"/>
    <w:rsid w:val="00374F66"/>
    <w:rsid w:val="003D629D"/>
    <w:rsid w:val="003D6E0C"/>
    <w:rsid w:val="003F3AC6"/>
    <w:rsid w:val="003F5516"/>
    <w:rsid w:val="00434476"/>
    <w:rsid w:val="00464F56"/>
    <w:rsid w:val="004852CC"/>
    <w:rsid w:val="004B7B1C"/>
    <w:rsid w:val="004B7C13"/>
    <w:rsid w:val="004C0355"/>
    <w:rsid w:val="004C380C"/>
    <w:rsid w:val="005304A1"/>
    <w:rsid w:val="00560600"/>
    <w:rsid w:val="005A1C5A"/>
    <w:rsid w:val="005A3626"/>
    <w:rsid w:val="005C4DA0"/>
    <w:rsid w:val="005E2ABC"/>
    <w:rsid w:val="005F758E"/>
    <w:rsid w:val="00613618"/>
    <w:rsid w:val="00622789"/>
    <w:rsid w:val="00677ABF"/>
    <w:rsid w:val="006A769A"/>
    <w:rsid w:val="00747DA9"/>
    <w:rsid w:val="00780F07"/>
    <w:rsid w:val="007845CE"/>
    <w:rsid w:val="007C14F4"/>
    <w:rsid w:val="007E364A"/>
    <w:rsid w:val="00810DCF"/>
    <w:rsid w:val="008B3D28"/>
    <w:rsid w:val="008B681F"/>
    <w:rsid w:val="008C036A"/>
    <w:rsid w:val="008C113B"/>
    <w:rsid w:val="008F266E"/>
    <w:rsid w:val="008F2D89"/>
    <w:rsid w:val="008F3F4A"/>
    <w:rsid w:val="00906318"/>
    <w:rsid w:val="00947618"/>
    <w:rsid w:val="00976C9D"/>
    <w:rsid w:val="009B00FB"/>
    <w:rsid w:val="009C5C71"/>
    <w:rsid w:val="009C725E"/>
    <w:rsid w:val="00AD5CF9"/>
    <w:rsid w:val="00AE3AD1"/>
    <w:rsid w:val="00B72342"/>
    <w:rsid w:val="00BC39F0"/>
    <w:rsid w:val="00BC5ED7"/>
    <w:rsid w:val="00BC6294"/>
    <w:rsid w:val="00BE7512"/>
    <w:rsid w:val="00C20943"/>
    <w:rsid w:val="00C26826"/>
    <w:rsid w:val="00C56142"/>
    <w:rsid w:val="00C70209"/>
    <w:rsid w:val="00CB0AF2"/>
    <w:rsid w:val="00CC2DFF"/>
    <w:rsid w:val="00D07222"/>
    <w:rsid w:val="00D109B9"/>
    <w:rsid w:val="00D11CBD"/>
    <w:rsid w:val="00D77048"/>
    <w:rsid w:val="00DC3813"/>
    <w:rsid w:val="00DD3AA0"/>
    <w:rsid w:val="00DE2C0F"/>
    <w:rsid w:val="00DF79E1"/>
    <w:rsid w:val="00E037EC"/>
    <w:rsid w:val="00E118EF"/>
    <w:rsid w:val="00EB2D35"/>
    <w:rsid w:val="00F31B53"/>
    <w:rsid w:val="00F57F02"/>
    <w:rsid w:val="00F6564C"/>
    <w:rsid w:val="00F9593B"/>
    <w:rsid w:val="00FA25A0"/>
    <w:rsid w:val="13960047"/>
    <w:rsid w:val="24801609"/>
    <w:rsid w:val="2F6D0FBF"/>
    <w:rsid w:val="2FFC2A28"/>
    <w:rsid w:val="39833A80"/>
    <w:rsid w:val="3C061169"/>
    <w:rsid w:val="548875DD"/>
    <w:rsid w:val="5A6F74CE"/>
    <w:rsid w:val="5CF60631"/>
    <w:rsid w:val="62F6541E"/>
    <w:rsid w:val="655F7D0A"/>
    <w:rsid w:val="6B853A0D"/>
    <w:rsid w:val="7FF9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自选图形 5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nhideWhenUsed="0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iPriority w:val="99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3"/>
    <w:semiHidden/>
    <w:uiPriority w:val="99"/>
    <w:pPr>
      <w:ind w:left="100" w:leftChars="2500"/>
    </w:pPr>
  </w:style>
  <w:style w:type="paragraph" w:styleId="3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9">
    <w:name w:val="Header Char"/>
    <w:basedOn w:val="7"/>
    <w:link w:val="5"/>
    <w:semiHidden/>
    <w:qFormat/>
    <w:locked/>
    <w:uiPriority w:val="99"/>
    <w:rPr>
      <w:sz w:val="18"/>
      <w:szCs w:val="18"/>
    </w:rPr>
  </w:style>
  <w:style w:type="character" w:customStyle="1" w:styleId="10">
    <w:name w:val="Footer Char"/>
    <w:basedOn w:val="7"/>
    <w:link w:val="4"/>
    <w:qFormat/>
    <w:locked/>
    <w:uiPriority w:val="99"/>
    <w:rPr>
      <w:sz w:val="18"/>
      <w:szCs w:val="18"/>
    </w:rPr>
  </w:style>
  <w:style w:type="character" w:customStyle="1" w:styleId="11">
    <w:name w:val="Balloon Text Char"/>
    <w:basedOn w:val="7"/>
    <w:link w:val="3"/>
    <w:semiHidden/>
    <w:qFormat/>
    <w:locked/>
    <w:uiPriority w:val="99"/>
    <w:rPr>
      <w:sz w:val="18"/>
      <w:szCs w:val="18"/>
    </w:rPr>
  </w:style>
  <w:style w:type="paragraph" w:customStyle="1" w:styleId="12">
    <w:name w:val="List Paragraph"/>
    <w:basedOn w:val="1"/>
    <w:qFormat/>
    <w:uiPriority w:val="99"/>
    <w:pPr>
      <w:ind w:firstLine="420" w:firstLineChars="200"/>
    </w:pPr>
  </w:style>
  <w:style w:type="character" w:customStyle="1" w:styleId="13">
    <w:name w:val="Date Char"/>
    <w:basedOn w:val="7"/>
    <w:link w:val="2"/>
    <w:semiHidden/>
    <w:qFormat/>
    <w:locked/>
    <w:uiPriority w:val="99"/>
    <w:rPr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3080" textRotate="1"/>
    <customShpInfo spid="_x0000_s3081" textRotate="1"/>
    <customShpInfo spid="_x0000_s3085" textRotate="1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FiSh'S WebSite 徐晓维</Company>
  <Pages>1</Pages>
  <Words>59</Words>
  <Characters>338</Characters>
  <Lines>0</Lines>
  <Paragraphs>0</Paragraphs>
  <TotalTime>1</TotalTime>
  <ScaleCrop>false</ScaleCrop>
  <LinksUpToDate>false</LinksUpToDate>
  <CharactersWithSpaces>0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2014-12-02T23:55:00Z</dcterms:created>
  <dc:creator>why</dc:creator>
  <cp:lastModifiedBy>Administrator</cp:lastModifiedBy>
  <cp:lastPrinted>2019-12-30T08:55:00Z</cp:lastPrinted>
  <dcterms:modified xsi:type="dcterms:W3CDTF">2019-12-31T09:00:19Z</dcterms:modified>
  <dc:title>福建省教育厅办公室关于推荐全国</dc:title>
  <cp:revision>124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